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7B41" w:rsidRDefault="009A7060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jc w:val="both"/>
        <w:rPr>
          <w:rFonts w:eastAsia="Arial" w:cs="Arial"/>
          <w:b w:val="0"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eastAsia="Arial" w:cs="Arial"/>
          <w:color w:val="000000"/>
          <w:sz w:val="32"/>
          <w:szCs w:val="32"/>
        </w:rPr>
        <w:t>Przepisy żeglugowe obowiązujące na wodach granicznych</w:t>
      </w:r>
    </w:p>
    <w:p w14:paraId="00000002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Granice państwowe biegną lądem i wodą.</w:t>
      </w:r>
    </w:p>
    <w:p w14:paraId="00000003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D0D0D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Część z nich tworzą rzeki i kanały graniczne, część przebiega pomiędzy wodami śródlądowymi i wewnętrznymi wodami </w:t>
      </w:r>
      <w:r>
        <w:rPr>
          <w:rFonts w:eastAsia="Arial" w:cs="Arial"/>
          <w:b w:val="0"/>
          <w:color w:val="0D0D0D"/>
          <w:szCs w:val="22"/>
        </w:rPr>
        <w:t>morskimi.</w:t>
      </w:r>
    </w:p>
    <w:p w14:paraId="00000004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D0D0D"/>
          <w:szCs w:val="22"/>
        </w:rPr>
      </w:pPr>
      <w:r>
        <w:rPr>
          <w:rFonts w:eastAsia="Arial" w:cs="Arial"/>
          <w:b w:val="0"/>
          <w:color w:val="000000"/>
          <w:sz w:val="23"/>
          <w:szCs w:val="23"/>
        </w:rPr>
        <w:t>Przez „wody graniczne” rozumie się rzeki, kanały oraz śródlądowe wody stojące, przez które przebiega granica państwowa.</w:t>
      </w:r>
    </w:p>
    <w:p w14:paraId="00000005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Granicę międz</w:t>
      </w:r>
      <w:r>
        <w:rPr>
          <w:rFonts w:eastAsia="Arial" w:cs="Arial"/>
          <w:b w:val="0"/>
          <w:color w:val="000000"/>
          <w:szCs w:val="22"/>
        </w:rPr>
        <w:t>y państwami przebiegającą na rzece stanowi:</w:t>
      </w:r>
    </w:p>
    <w:p w14:paraId="00000006" w14:textId="77777777" w:rsidR="00DB7B41" w:rsidRDefault="009A70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 potokach, strumieniach, kanałach i rzekach nieżeglownych – linia środkowa koryta.</w:t>
      </w:r>
    </w:p>
    <w:p w14:paraId="00000007" w14:textId="77777777" w:rsidR="00DB7B41" w:rsidRDefault="009A70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 rzekach żeglownych – linia środkowa głównego toru wodnego lub linia środkowa głównego nurtu.</w:t>
      </w:r>
    </w:p>
    <w:p w14:paraId="00000008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Tam gdzie granica państwowa prz</w:t>
      </w:r>
      <w:r>
        <w:rPr>
          <w:rFonts w:eastAsia="Arial" w:cs="Arial"/>
          <w:b w:val="0"/>
          <w:color w:val="000000"/>
          <w:szCs w:val="22"/>
        </w:rPr>
        <w:t>ecina wody stojące lub wody płynące, przechodząc na drugi brzeg – jest prowadzona prosto od jednego znaku granicznego do drugiego.</w:t>
      </w:r>
    </w:p>
    <w:p w14:paraId="00000009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Należy się zapoznać także z zasadami poruszania się po śródlądowych drogach wodnych, ponieważ rzeki graniczne mogą być równoc</w:t>
      </w:r>
      <w:r>
        <w:rPr>
          <w:rFonts w:eastAsia="Arial" w:cs="Arial"/>
          <w:b w:val="0"/>
          <w:color w:val="000000"/>
          <w:szCs w:val="22"/>
        </w:rPr>
        <w:t>ześnie śródlądowymi drogami wodnymi.</w:t>
      </w:r>
    </w:p>
    <w:p w14:paraId="0000000A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Polskie rzeki graniczne można podzielić na te, które wyznaczają część granicy Polski z państwem należącym do Układu </w:t>
      </w:r>
      <w:proofErr w:type="spellStart"/>
      <w:r>
        <w:rPr>
          <w:rFonts w:eastAsia="Arial" w:cs="Arial"/>
          <w:b w:val="0"/>
          <w:color w:val="000000"/>
          <w:szCs w:val="22"/>
        </w:rPr>
        <w:t>Schengen</w:t>
      </w:r>
      <w:proofErr w:type="spellEnd"/>
      <w:r>
        <w:rPr>
          <w:rFonts w:eastAsia="Arial" w:cs="Arial"/>
          <w:b w:val="0"/>
          <w:color w:val="000000"/>
          <w:szCs w:val="22"/>
        </w:rPr>
        <w:t xml:space="preserve"> i te, które są częścią granicy Polski z państwem do Układu </w:t>
      </w:r>
      <w:proofErr w:type="spellStart"/>
      <w:r>
        <w:rPr>
          <w:rFonts w:eastAsia="Arial" w:cs="Arial"/>
          <w:b w:val="0"/>
          <w:color w:val="000000"/>
          <w:szCs w:val="22"/>
        </w:rPr>
        <w:t>Schengen</w:t>
      </w:r>
      <w:proofErr w:type="spellEnd"/>
      <w:r>
        <w:rPr>
          <w:rFonts w:eastAsia="Arial" w:cs="Arial"/>
          <w:b w:val="0"/>
          <w:color w:val="000000"/>
          <w:szCs w:val="22"/>
        </w:rPr>
        <w:t xml:space="preserve"> nie należącym.</w:t>
      </w:r>
    </w:p>
    <w:p w14:paraId="0000000B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Nie na wszystkich obszarach wodnych turystyka wo</w:t>
      </w:r>
      <w:r>
        <w:rPr>
          <w:rFonts w:eastAsia="Arial" w:cs="Arial"/>
          <w:b w:val="0"/>
          <w:color w:val="000000"/>
          <w:szCs w:val="22"/>
        </w:rPr>
        <w:t>dna może być uprawiana, zdarzają się istotne ograniczenia w możliwości jej uprawiania. Często obszary o najwyższych walorach przyrodniczych (np. parki narodowe, rezerwaty) są wyłączane z powszechnego korzystania w celu ograniczenia destrukcyjnego działania</w:t>
      </w:r>
      <w:r>
        <w:rPr>
          <w:rFonts w:eastAsia="Arial" w:cs="Arial"/>
          <w:b w:val="0"/>
          <w:color w:val="000000"/>
          <w:szCs w:val="22"/>
        </w:rPr>
        <w:t xml:space="preserve"> ludzi. Znaczne ograniczenia dotyczą też terenów wojskowych.</w:t>
      </w:r>
    </w:p>
    <w:p w14:paraId="0000000C" w14:textId="77777777" w:rsidR="00DB7B41" w:rsidRDefault="009A706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eastAsia="Arial" w:cs="Arial"/>
          <w:i/>
          <w:color w:val="000000"/>
          <w:sz w:val="24"/>
          <w:szCs w:val="24"/>
        </w:rPr>
      </w:pPr>
      <w:r>
        <w:rPr>
          <w:rFonts w:eastAsia="Arial" w:cs="Arial"/>
          <w:i/>
          <w:color w:val="000000"/>
          <w:sz w:val="24"/>
          <w:szCs w:val="24"/>
        </w:rPr>
        <w:t xml:space="preserve">Zasady pływania po rzekach granicznych pomiędzy Rzecząpospolitą Polską a państwami niezwiązanymi z Polską Układem </w:t>
      </w:r>
      <w:proofErr w:type="spellStart"/>
      <w:r>
        <w:rPr>
          <w:rFonts w:eastAsia="Arial" w:cs="Arial"/>
          <w:i/>
          <w:color w:val="000000"/>
          <w:sz w:val="24"/>
          <w:szCs w:val="24"/>
        </w:rPr>
        <w:t>Schengen</w:t>
      </w:r>
      <w:proofErr w:type="spellEnd"/>
    </w:p>
    <w:p w14:paraId="0000000D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Granice Polski z państwami pozostającymi poza Układem </w:t>
      </w:r>
      <w:proofErr w:type="spellStart"/>
      <w:r>
        <w:rPr>
          <w:rFonts w:eastAsia="Arial" w:cs="Arial"/>
          <w:b w:val="0"/>
          <w:color w:val="000000"/>
          <w:szCs w:val="22"/>
        </w:rPr>
        <w:t>Schengen</w:t>
      </w:r>
      <w:proofErr w:type="spellEnd"/>
      <w:r>
        <w:rPr>
          <w:rFonts w:eastAsia="Arial" w:cs="Arial"/>
          <w:b w:val="0"/>
          <w:color w:val="000000"/>
          <w:szCs w:val="22"/>
        </w:rPr>
        <w:t xml:space="preserve"> są równocześnie granicami zewnętrznymi Unii Europejskiej.</w:t>
      </w:r>
    </w:p>
    <w:p w14:paraId="0000000E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Przepisy prawne, omawiające zasady pływania po rzekach granicznych to umowy o żegludze śródlądowej zawarte między rządem RP a rządami p</w:t>
      </w:r>
      <w:r>
        <w:rPr>
          <w:rFonts w:eastAsia="Arial" w:cs="Arial"/>
          <w:b w:val="0"/>
          <w:color w:val="000000"/>
          <w:szCs w:val="22"/>
        </w:rPr>
        <w:t>aństw ościennych oraz przepisy wynikające z artykułu 13 ustawy z dnia 12 października 1990 r. o ochronie granicy państwowej (D. U. Nr 78 i in.) Rozporządzenie Ministra Spraw Wewnętrznych i Administracji z dnia 21 kwietnia 2008 r. w sprawie warunków uprawia</w:t>
      </w:r>
      <w:r>
        <w:rPr>
          <w:rFonts w:eastAsia="Arial" w:cs="Arial"/>
          <w:b w:val="0"/>
          <w:color w:val="000000"/>
          <w:szCs w:val="22"/>
        </w:rPr>
        <w:t xml:space="preserve">nia turystyki, sportu, polowań i połowu ryb w strefie nadgranicznej (Dz. U. nr 08/80 poz. 481) a także przepisy obowiązujące na terenie poszczególnych województw (ogłaszane w Dziennikach Urzędowych). </w:t>
      </w:r>
    </w:p>
    <w:p w14:paraId="0000000F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Zamiar realizacji imprez kajakowych, odbywających się </w:t>
      </w:r>
      <w:proofErr w:type="spellStart"/>
      <w:r>
        <w:rPr>
          <w:rFonts w:eastAsia="Arial" w:cs="Arial"/>
          <w:b w:val="0"/>
          <w:color w:val="000000"/>
          <w:szCs w:val="22"/>
        </w:rPr>
        <w:t>s</w:t>
      </w:r>
      <w:r>
        <w:rPr>
          <w:rFonts w:eastAsia="Arial" w:cs="Arial"/>
          <w:b w:val="0"/>
          <w:color w:val="000000"/>
          <w:szCs w:val="22"/>
        </w:rPr>
        <w:t>ię</w:t>
      </w:r>
      <w:proofErr w:type="spellEnd"/>
      <w:r>
        <w:rPr>
          <w:rFonts w:eastAsia="Arial" w:cs="Arial"/>
          <w:b w:val="0"/>
          <w:color w:val="000000"/>
          <w:szCs w:val="22"/>
        </w:rPr>
        <w:t xml:space="preserve"> na wodach granicznych, należy zgłaszać do właściwego miejscowo komendanta placówki Straży Granicznej nie później niż na 2 godziny przed rozpoczęciem imprezy. Dotyczy to także spływu indywidualnego. </w:t>
      </w:r>
    </w:p>
    <w:p w14:paraId="00000010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Wszelkie imprezy kajakowe, odbywające się na wodach gr</w:t>
      </w:r>
      <w:r>
        <w:rPr>
          <w:rFonts w:eastAsia="Arial" w:cs="Arial"/>
          <w:b w:val="0"/>
          <w:color w:val="000000"/>
          <w:szCs w:val="22"/>
        </w:rPr>
        <w:t>anicznych, można realizować tylko w porze dziennej. Oznacza to, że mogą się rozpocząć najwcześniej pół godziny po wschodzie słońca a kończyć pół godziny przed zachodem słońca, o ile umowy międzynarodowe nie stanowią inaczej.</w:t>
      </w:r>
    </w:p>
    <w:p w14:paraId="00000011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Poruszanie się kajakiem jest mo</w:t>
      </w:r>
      <w:r>
        <w:rPr>
          <w:rFonts w:eastAsia="Arial" w:cs="Arial"/>
          <w:b w:val="0"/>
          <w:color w:val="000000"/>
          <w:szCs w:val="22"/>
        </w:rPr>
        <w:t>żliwe tylko do granicy państwowej (przebieg granicy na rzece zależy od jej żeglowności).</w:t>
      </w:r>
    </w:p>
    <w:p w14:paraId="00000012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Na wodach granicznych wspólnych z państwami nienależącymi do Układu </w:t>
      </w:r>
      <w:proofErr w:type="spellStart"/>
      <w:r>
        <w:rPr>
          <w:rFonts w:eastAsia="Arial" w:cs="Arial"/>
          <w:b w:val="0"/>
          <w:color w:val="000000"/>
          <w:szCs w:val="22"/>
        </w:rPr>
        <w:t>Schengen</w:t>
      </w:r>
      <w:proofErr w:type="spellEnd"/>
      <w:r>
        <w:rPr>
          <w:rFonts w:eastAsia="Arial" w:cs="Arial"/>
          <w:b w:val="0"/>
          <w:color w:val="000000"/>
          <w:szCs w:val="22"/>
        </w:rPr>
        <w:t xml:space="preserve"> kajaki wraz ze znajdującymi się na nich osobami i ładunkami są zwolnione od odprawy granic</w:t>
      </w:r>
      <w:r>
        <w:rPr>
          <w:rFonts w:eastAsia="Arial" w:cs="Arial"/>
          <w:b w:val="0"/>
          <w:color w:val="000000"/>
          <w:szCs w:val="22"/>
        </w:rPr>
        <w:t>znej i celnej.</w:t>
      </w:r>
    </w:p>
    <w:p w14:paraId="00000013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4"/>
          <w:szCs w:val="24"/>
        </w:rPr>
      </w:pPr>
      <w:r>
        <w:rPr>
          <w:rFonts w:eastAsia="Arial" w:cs="Arial"/>
          <w:i/>
          <w:color w:val="000000"/>
          <w:sz w:val="24"/>
          <w:szCs w:val="24"/>
        </w:rPr>
        <w:lastRenderedPageBreak/>
        <w:t>Uwagi:</w:t>
      </w:r>
    </w:p>
    <w:p w14:paraId="00000014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 nieżeglownych rzekach granicznych można pływać tylko do linii granicy.</w:t>
      </w:r>
    </w:p>
    <w:p w14:paraId="00000015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 rzekach żeglownych (rzeka Bug od ujścia rzeki Muchawiec do miejscowości Niemirów) można poruszać się bez przeszkód na całej szerokości głównego nurtu, niezal</w:t>
      </w:r>
      <w:r>
        <w:rPr>
          <w:rFonts w:eastAsia="Arial" w:cs="Arial"/>
          <w:b w:val="0"/>
          <w:color w:val="000000"/>
          <w:szCs w:val="22"/>
        </w:rPr>
        <w:t>eżnie od przechodzącej po nim linii granicy.</w:t>
      </w:r>
    </w:p>
    <w:p w14:paraId="00000016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Przybicie do brzegu obcego państwa może być uzasadnione tylko w stanie wyższej konieczności (burza, awaria i inne) lub ze względu na akcję niesienia pomocy w sytuacjach zagrożenia życia. Należy jednak unikać teg</w:t>
      </w:r>
      <w:r>
        <w:rPr>
          <w:rFonts w:eastAsia="Arial" w:cs="Arial"/>
          <w:b w:val="0"/>
          <w:color w:val="000000"/>
          <w:szCs w:val="22"/>
        </w:rPr>
        <w:t>o typu sytuacji, ponieważ Straż Graniczna zaleca pływanie do nurtu rzeki i nie pozwala na lądowanie na obcym brzegu.</w:t>
      </w:r>
    </w:p>
    <w:p w14:paraId="00000017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Wśród przepisów znajdują się też zakazy: fotografowania i filmowania obiektów, znaków i urządzeń granicznych oraz terenów poza linią granic</w:t>
      </w:r>
      <w:r>
        <w:rPr>
          <w:rFonts w:eastAsia="Arial" w:cs="Arial"/>
          <w:b w:val="0"/>
          <w:color w:val="000000"/>
          <w:szCs w:val="22"/>
        </w:rPr>
        <w:t>y państwowej, bezpośredniego komunikowania się przez granicę państwową oraz przerzucania lub przejmowania przez linię graniczną jakichkolwiek przedmiotów, kąpieli w rzece granicznej, z wyjątkiem miejsc do tego wyznaczonych i oznakowanych. Zabronione jest r</w:t>
      </w:r>
      <w:r>
        <w:rPr>
          <w:rFonts w:eastAsia="Arial" w:cs="Arial"/>
          <w:b w:val="0"/>
          <w:color w:val="000000"/>
          <w:szCs w:val="22"/>
        </w:rPr>
        <w:t>ównież wchodzenie na pas drogi granicznej na odcinkach, gdzie zakaz obowiązuje.</w:t>
      </w:r>
    </w:p>
    <w:p w14:paraId="00000018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 dniu 26 grudnia 2017 r. Prezydent Białorusi wydał dekret nr 462 „O ustanowieniu bezwizowego wjazdu i wyjazdu obcokrajowców” z mocą obowiązywania od 1 stycznia 2018 r., umożli</w:t>
      </w:r>
      <w:r>
        <w:rPr>
          <w:rFonts w:eastAsia="Arial" w:cs="Arial"/>
          <w:b w:val="0"/>
          <w:color w:val="000000"/>
          <w:szCs w:val="22"/>
        </w:rPr>
        <w:t xml:space="preserve">wiający przebywanie na terytorium Białorusi do dziesięciu dni. Została powiększona strefa bezwizowa – objęła ona rejon grodzieński, który w całości został włączony do Parku Rekreacyjno-Turystycznego „Kanał Augustowski”. Od 10 listopada 2019 r. dwie strefy </w:t>
      </w:r>
      <w:r>
        <w:rPr>
          <w:rFonts w:eastAsia="Arial" w:cs="Arial"/>
          <w:b w:val="0"/>
          <w:color w:val="000000"/>
          <w:szCs w:val="22"/>
        </w:rPr>
        <w:t>bezwizowe – wokół Grodna i Brześcia − połączono w jedną i powiększono jej obszar. Na obszarze strefy obywatele 77 państw (w tym Polski oraz innych państw Unii Europejskiej) mogą przebywać do 15 dób</w:t>
      </w:r>
      <w:r>
        <w:rPr>
          <w:rFonts w:eastAsia="Arial" w:cs="Arial"/>
          <w:b w:val="0"/>
          <w:color w:val="000000"/>
          <w:sz w:val="12"/>
          <w:szCs w:val="12"/>
        </w:rPr>
        <w:t>.</w:t>
      </w:r>
    </w:p>
    <w:p w14:paraId="00000019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Aby przekroczyć granicę, należy posiadać ważny paszport lub inny dokument uprawniający do przekroczenia granicy, dokument uprawniający do indywidualnego lub grupowego zwiedzania Parku Rekreacyjno-Turystycznego „Kanał Augustowski” (potwierdzający wykupienie</w:t>
      </w:r>
      <w:r>
        <w:rPr>
          <w:rFonts w:eastAsia="Arial" w:cs="Arial"/>
          <w:b w:val="0"/>
          <w:color w:val="000000"/>
          <w:szCs w:val="22"/>
        </w:rPr>
        <w:t xml:space="preserve"> usług turystycznych), wydany przez białoruskie biuro podróży, świadczące usługi turystyczne na terenie parku, ubezpieczenie medyczne oraz środki finansowe (ruble białoruskie, dolary amerykańskie, euro lub inne dewizy w kwocie o równowartości co najmniej 2</w:t>
      </w:r>
      <w:r>
        <w:rPr>
          <w:rFonts w:eastAsia="Arial" w:cs="Arial"/>
          <w:b w:val="0"/>
          <w:color w:val="000000"/>
          <w:szCs w:val="22"/>
        </w:rPr>
        <w:t>4 dolarów amerykańskich na każdy dzień pobytu).</w:t>
      </w:r>
    </w:p>
    <w:p w14:paraId="0000001A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Należy pamiętać, że podczas pobytu na rzece granicznej powinno się posiadać ważny paszport (dotyczy również dzieci).</w:t>
      </w:r>
    </w:p>
    <w:p w14:paraId="0000001B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Polska posiada także granicę morską. Należy zapoznać się również z przepisami dotyczącymi p</w:t>
      </w:r>
      <w:r>
        <w:rPr>
          <w:rFonts w:eastAsia="Arial" w:cs="Arial"/>
          <w:b w:val="0"/>
          <w:color w:val="000000"/>
          <w:szCs w:val="22"/>
        </w:rPr>
        <w:t>oruszania się kajakiem po wodach morskich.</w:t>
      </w:r>
    </w:p>
    <w:p w14:paraId="0000001C" w14:textId="77777777" w:rsidR="00DB7B41" w:rsidRDefault="009A706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eastAsia="Arial" w:cs="Arial"/>
          <w:i/>
          <w:color w:val="000000"/>
          <w:sz w:val="24"/>
          <w:szCs w:val="24"/>
        </w:rPr>
      </w:pPr>
      <w:r>
        <w:rPr>
          <w:rFonts w:eastAsia="Arial" w:cs="Arial"/>
          <w:i/>
          <w:color w:val="000000"/>
          <w:sz w:val="24"/>
          <w:szCs w:val="24"/>
        </w:rPr>
        <w:t xml:space="preserve">Zasady pływania po rzekach granicznych pomiędzy Rzecząpospolitą Polską a państwami związanymi z Polską Układem </w:t>
      </w:r>
      <w:proofErr w:type="spellStart"/>
      <w:r>
        <w:rPr>
          <w:rFonts w:eastAsia="Arial" w:cs="Arial"/>
          <w:i/>
          <w:color w:val="000000"/>
          <w:sz w:val="24"/>
          <w:szCs w:val="24"/>
        </w:rPr>
        <w:t>Schengen</w:t>
      </w:r>
      <w:proofErr w:type="spellEnd"/>
    </w:p>
    <w:p w14:paraId="0000001D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21 grudnia 2007 roku Polska weszła do strefy </w:t>
      </w:r>
      <w:proofErr w:type="spellStart"/>
      <w:r>
        <w:rPr>
          <w:rFonts w:eastAsia="Arial" w:cs="Arial"/>
          <w:b w:val="0"/>
          <w:color w:val="000000"/>
          <w:szCs w:val="22"/>
        </w:rPr>
        <w:t>Schengen</w:t>
      </w:r>
      <w:proofErr w:type="spellEnd"/>
      <w:r>
        <w:rPr>
          <w:rFonts w:eastAsia="Arial" w:cs="Arial"/>
          <w:b w:val="0"/>
          <w:color w:val="000000"/>
          <w:szCs w:val="22"/>
        </w:rPr>
        <w:t>. Zgodnie z przepisami tzw. Kodeksu gran</w:t>
      </w:r>
      <w:r>
        <w:rPr>
          <w:rFonts w:eastAsia="Arial" w:cs="Arial"/>
          <w:b w:val="0"/>
          <w:color w:val="000000"/>
          <w:szCs w:val="22"/>
        </w:rPr>
        <w:t>icznego Schengen</w:t>
      </w:r>
      <w:r>
        <w:rPr>
          <w:rFonts w:eastAsia="Arial" w:cs="Arial"/>
          <w:b w:val="0"/>
          <w:color w:val="000000"/>
          <w:sz w:val="12"/>
          <w:szCs w:val="12"/>
        </w:rPr>
        <w:t xml:space="preserve">11 </w:t>
      </w:r>
      <w:r>
        <w:rPr>
          <w:rFonts w:eastAsia="Arial" w:cs="Arial"/>
          <w:b w:val="0"/>
          <w:color w:val="000000"/>
          <w:szCs w:val="22"/>
        </w:rPr>
        <w:t>istnieją dwa rodzaje granic państwa: granice wewnętrzne (wspólne granice państw członkowskich) i granice zewnętrzne (granice z państwami niebędącymi członkami Unii Europejskiej).</w:t>
      </w:r>
    </w:p>
    <w:p w14:paraId="0000001E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Granice wewnętrzne mogą być przekraczane przez obywateli p</w:t>
      </w:r>
      <w:r>
        <w:rPr>
          <w:rFonts w:eastAsia="Arial" w:cs="Arial"/>
          <w:b w:val="0"/>
          <w:color w:val="000000"/>
          <w:szCs w:val="22"/>
        </w:rPr>
        <w:t>aństw członkowskich w każdym miejscu bez dokonywania odprawy granicznej.</w:t>
      </w:r>
    </w:p>
    <w:p w14:paraId="0000001F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Poruszając się po rzekach granicznych oddzielających Polskę od Republiki Federalnej Niemiec, Republiki Czeskiej, Republiki Słowackiej i Republiki Litewskiej nie musimy pilnować granicy przebiegającej na rzece. Każdy obywatel Polski ma prawo do swobodnego w</w:t>
      </w:r>
      <w:r>
        <w:rPr>
          <w:rFonts w:eastAsia="Arial" w:cs="Arial"/>
          <w:b w:val="0"/>
          <w:color w:val="000000"/>
          <w:szCs w:val="22"/>
        </w:rPr>
        <w:t xml:space="preserve">jazdu na terytorium tych krajów. </w:t>
      </w:r>
    </w:p>
    <w:p w14:paraId="00000020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Podczas pobytu na rzece granicznej należy posiadać ważny paszport lub dowód osobisty (dotyczy również dzieci).</w:t>
      </w:r>
    </w:p>
    <w:p w14:paraId="00000021" w14:textId="77777777" w:rsidR="00DB7B41" w:rsidRDefault="00DB7B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</w:p>
    <w:p w14:paraId="00000022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O ile przepisy dla danego terenu nie stanowią inaczej (np. w parkach narodowych, rezerwatach przyrody), granic</w:t>
      </w:r>
      <w:r>
        <w:rPr>
          <w:rFonts w:eastAsia="Arial" w:cs="Arial"/>
          <w:b w:val="0"/>
          <w:color w:val="000000"/>
          <w:szCs w:val="22"/>
        </w:rPr>
        <w:t>ę Polski można przekraczać w każdym miejscu o dowolnej porze.</w:t>
      </w:r>
    </w:p>
    <w:p w14:paraId="00000023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Polski kajak wraz z załogą i ładunkiem jest zwolniony od odprawy granicznej i celnej na wodach granicznych.</w:t>
      </w:r>
    </w:p>
    <w:p w14:paraId="00000024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Płynięcie po rzekach: Nysie Łużyckiej, Odrze i Odrze Zachodniej (na odcinku granicznym</w:t>
      </w:r>
      <w:r>
        <w:rPr>
          <w:rFonts w:eastAsia="Arial" w:cs="Arial"/>
          <w:b w:val="0"/>
          <w:color w:val="000000"/>
          <w:szCs w:val="22"/>
        </w:rPr>
        <w:t>, czyli od km 0,0 do km 17,1 rzeki) jest uregulowane szczegółowo umową między Rządem Rzeczypospolitej Polskiej i Rządem Republiki Federalnej Niemiec oraz zarządzeniem Dyrektora Urzędu Żeglugi Śródlądowej w Szczecinie z dnia 4 grudnia 2009 r. w sprawie upra</w:t>
      </w:r>
      <w:r>
        <w:rPr>
          <w:rFonts w:eastAsia="Arial" w:cs="Arial"/>
          <w:b w:val="0"/>
          <w:color w:val="000000"/>
          <w:szCs w:val="22"/>
        </w:rPr>
        <w:t>wiania żeglugi na wodach granicznych rzek: Odry, Odry Zachodniej i Nysy Łużyckiej.</w:t>
      </w:r>
    </w:p>
    <w:p w14:paraId="00000025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Kajaki powinny płynąć skrajem szlaku żeglownego. Mogą korzystać z całej szerokości drogi wodnej, o ile nie stwarza to zagrożenia innym użytkownikom drogi wodnej. Od granicy </w:t>
      </w:r>
      <w:r>
        <w:rPr>
          <w:rFonts w:eastAsia="Arial" w:cs="Arial"/>
          <w:b w:val="0"/>
          <w:color w:val="000000"/>
          <w:szCs w:val="22"/>
        </w:rPr>
        <w:t>kąpielisk, przystani, portów, urządzeń wodnych i oznakowania nawigacyjnego oraz sieci rybackich należy zachować odległość nie mniejszą niż 100 m,</w:t>
      </w:r>
    </w:p>
    <w:p w14:paraId="00000026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Prędkość poruszania się należy dostosować do warunków atmosferycznych, natężenia ruchu, oznakowania nawigacyjn</w:t>
      </w:r>
      <w:r>
        <w:rPr>
          <w:rFonts w:eastAsia="Arial" w:cs="Arial"/>
          <w:b w:val="0"/>
          <w:color w:val="000000"/>
          <w:szCs w:val="22"/>
        </w:rPr>
        <w:t>ego oraz zasad dobrej praktyki żeglarskiej, określonej w innych przepisach.</w:t>
      </w:r>
    </w:p>
    <w:p w14:paraId="00000027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Pływać można tylko w porze dziennej, do linii granicy państwowej.</w:t>
      </w:r>
    </w:p>
    <w:p w14:paraId="00000028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Łódź musi posiadać na rufie lub dziobie flagę informującą o przynależności państwowej. W przypadku kajaka można to załatwić w prosty sposób – nakleić z obu stron (na burtach lub na kokpicie w pobliżu dziobu) dwa pasy folii samoprzylepnej: biały i czerwony.</w:t>
      </w:r>
    </w:p>
    <w:p w14:paraId="00000029" w14:textId="77777777" w:rsidR="00DB7B41" w:rsidRDefault="009A7060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jc w:val="both"/>
        <w:rPr>
          <w:rFonts w:eastAsia="Arial" w:cs="Arial"/>
          <w:b w:val="0"/>
          <w:color w:val="000000"/>
          <w:sz w:val="32"/>
          <w:szCs w:val="32"/>
        </w:rPr>
      </w:pPr>
      <w:r>
        <w:rPr>
          <w:rFonts w:eastAsia="Arial" w:cs="Arial"/>
          <w:color w:val="000000"/>
          <w:sz w:val="32"/>
          <w:szCs w:val="32"/>
        </w:rPr>
        <w:t>Przepisy żeglugowe obowiązujące na śródlądowych drogach wodnych</w:t>
      </w:r>
    </w:p>
    <w:p w14:paraId="0000002A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Rzeki są także śródlądowymi drogami wodnymi. Przepisy ich dotyczące są określone w Rozporządzeniu Ministra Infrastruktury z dnia 28 kwietnia 2003 r. w sprawie przepisów żeglugowych na śródląd</w:t>
      </w:r>
      <w:r>
        <w:rPr>
          <w:rFonts w:eastAsia="Arial" w:cs="Arial"/>
          <w:b w:val="0"/>
          <w:color w:val="000000"/>
          <w:szCs w:val="22"/>
        </w:rPr>
        <w:t>owych drogach wodnych (D. U. nr 212/03 poz. 2072).</w:t>
      </w:r>
    </w:p>
    <w:p w14:paraId="0000002B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Śródlądowe drogi wodne wymienione w załączniku nr 9 do Rozporządzenia w sprawie przepisów żeglugowych na śródlądowych drogach wodnych:</w:t>
      </w:r>
    </w:p>
    <w:p w14:paraId="0000002C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rzeka Wisła od mostu kolejowego w Płocku (632,3 km rzeki) do stopnia wodnego Włocławek oraz od 930 km do granicy z wewnętrznymi wodami morskimi</w:t>
      </w:r>
    </w:p>
    <w:p w14:paraId="0000002D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Jezioro Zegrzyńskie</w:t>
      </w:r>
    </w:p>
    <w:p w14:paraId="0000002E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rzeka Odra Wschodnia wraz z bocznymi </w:t>
      </w:r>
      <w:proofErr w:type="spellStart"/>
      <w:r>
        <w:rPr>
          <w:rFonts w:eastAsia="Arial" w:cs="Arial"/>
          <w:b w:val="0"/>
          <w:color w:val="000000"/>
          <w:szCs w:val="22"/>
        </w:rPr>
        <w:t>odgałęzieniami</w:t>
      </w:r>
      <w:proofErr w:type="spellEnd"/>
      <w:r>
        <w:rPr>
          <w:rFonts w:eastAsia="Arial" w:cs="Arial"/>
          <w:b w:val="0"/>
          <w:color w:val="000000"/>
          <w:szCs w:val="22"/>
        </w:rPr>
        <w:t xml:space="preserve"> w Szczecinie i jezioro Dąbie, do granicy</w:t>
      </w:r>
      <w:r>
        <w:rPr>
          <w:rFonts w:eastAsia="Arial" w:cs="Arial"/>
          <w:b w:val="0"/>
          <w:color w:val="000000"/>
          <w:szCs w:val="22"/>
        </w:rPr>
        <w:t xml:space="preserve"> z wewnętrznymi wodami morskimi</w:t>
      </w:r>
    </w:p>
    <w:p w14:paraId="0000002F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rzeka Odra Zachodnia od 17,1 km (koniec rzeki granicznej z Niemcami) do granicy z wewnętrznymi wodami morskimi</w:t>
      </w:r>
    </w:p>
    <w:p w14:paraId="00000030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system Wielkich Jezior Mazurskich, Kanał Augustowski, Kanał Elbląski oraz rzeki i kanały łączące.</w:t>
      </w:r>
    </w:p>
    <w:p w14:paraId="00000031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 Kanale Augus</w:t>
      </w:r>
      <w:r>
        <w:rPr>
          <w:rFonts w:eastAsia="Arial" w:cs="Arial"/>
          <w:b w:val="0"/>
          <w:color w:val="000000"/>
          <w:szCs w:val="22"/>
        </w:rPr>
        <w:t>towskim znajduje się rzeczne przejście graniczne dla ruchu osobowego, czynne w godzinach 7:00 – 19:00 od 1 maja do 1 października.</w:t>
      </w:r>
    </w:p>
    <w:p w14:paraId="00000032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Dodatkowo przepisy szczególne dla statków przeznaczonych do uprawiania sportu lub rekreacji są opublikowane w zarządzeniach d</w:t>
      </w:r>
      <w:r>
        <w:rPr>
          <w:rFonts w:eastAsia="Arial" w:cs="Arial"/>
          <w:b w:val="0"/>
          <w:color w:val="000000"/>
          <w:szCs w:val="22"/>
        </w:rPr>
        <w:t>yrektorów poszczególnych Urzędów Żeglugi Śródlądowej.</w:t>
      </w:r>
    </w:p>
    <w:p w14:paraId="00000033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Kajakarz nie powinien poruszać się kajakiem, będąc w stanie zagrażającym bezpieczeństwu żeglugi, a w szczególności w stanie przemęczenia lub przebywania pod wpływem alkoholu lub środków odurzających.</w:t>
      </w:r>
    </w:p>
    <w:p w14:paraId="00000034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lastRenderedPageBreak/>
        <w:t>Zg</w:t>
      </w:r>
      <w:r>
        <w:rPr>
          <w:rFonts w:eastAsia="Arial" w:cs="Arial"/>
          <w:b w:val="0"/>
          <w:color w:val="000000"/>
          <w:szCs w:val="22"/>
        </w:rPr>
        <w:t xml:space="preserve">odnie z przepisami, jednostki nie podlegające obowiązkowi posiadania dokumentu bezpieczeństwa (karty rejestracyjnej i świadectwa zdolności żeglugowej, określających rodzaj i liczbę środków ratunkowych), powinny być wyposażone przynajmniej w </w:t>
      </w:r>
      <w:r>
        <w:rPr>
          <w:rFonts w:eastAsia="Arial" w:cs="Arial"/>
          <w:b w:val="0"/>
          <w:i/>
          <w:color w:val="000000"/>
          <w:szCs w:val="22"/>
        </w:rPr>
        <w:t>kamizelki ratun</w:t>
      </w:r>
      <w:r>
        <w:rPr>
          <w:rFonts w:eastAsia="Arial" w:cs="Arial"/>
          <w:b w:val="0"/>
          <w:i/>
          <w:color w:val="000000"/>
          <w:szCs w:val="22"/>
        </w:rPr>
        <w:t xml:space="preserve">kowe </w:t>
      </w:r>
      <w:r>
        <w:rPr>
          <w:rFonts w:eastAsia="Arial" w:cs="Arial"/>
          <w:b w:val="0"/>
          <w:color w:val="000000"/>
          <w:szCs w:val="22"/>
        </w:rPr>
        <w:t>w liczbie odpowiadającej ilości osób znajdujących się na statku oraz, gdy pozwala na to jego konstrukcja - w koło ratunkowe z rzutką. Do takich jednostek zalicza się kajak.</w:t>
      </w:r>
    </w:p>
    <w:p w14:paraId="00000035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i/>
          <w:color w:val="000000"/>
          <w:szCs w:val="22"/>
        </w:rPr>
        <w:t>Jak wiadomo, wiosłowanie w kamizelce ratunkowej w kajaku nie jest wygodne, więc wymóg posiadania tej kamizelki trudno będzie spełnić. Dotychczasowe doświadczenia z kontroli osób pływających po śródlądowych drogach wodnych wskazują, że wystarczy kamizelka a</w:t>
      </w:r>
      <w:r>
        <w:rPr>
          <w:rFonts w:eastAsia="Arial" w:cs="Arial"/>
          <w:b w:val="0"/>
          <w:i/>
          <w:color w:val="000000"/>
          <w:szCs w:val="22"/>
        </w:rPr>
        <w:t>sekuracyjna na kajakarzu.</w:t>
      </w:r>
    </w:p>
    <w:p w14:paraId="00000036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Postój kajaków powinien odbywać się w miejscach do tego celu wyznaczonych i przygotowanych, zapewniających załodze bezpieczną komunikację z lądem i bezpieczne cumowanie jednostkom. Jednym słowem, nie należy zatrzymywać się w dowolnym miejscu.</w:t>
      </w:r>
    </w:p>
    <w:p w14:paraId="00000037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Kierownicy st</w:t>
      </w:r>
      <w:r>
        <w:rPr>
          <w:rFonts w:eastAsia="Arial" w:cs="Arial"/>
          <w:b w:val="0"/>
          <w:color w:val="000000"/>
          <w:szCs w:val="22"/>
        </w:rPr>
        <w:t xml:space="preserve">atków sportowych i rekreacyjnych obowiązani są przed rozpoczęciem żeglugi i wypłynięciem z przystani, zapoznać się z aktualnymi warunkami pogodowymi oraz prognozą pogody podaną w dzienniku przystaniowym lub ogłaszaną w komunikatach radiowych. Dotyczy to w </w:t>
      </w:r>
      <w:r>
        <w:rPr>
          <w:rFonts w:eastAsia="Arial" w:cs="Arial"/>
          <w:b w:val="0"/>
          <w:color w:val="000000"/>
          <w:szCs w:val="22"/>
        </w:rPr>
        <w:t>szczególności akwenów otwartych (duże jeziora).</w:t>
      </w:r>
    </w:p>
    <w:p w14:paraId="00000038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Po śródlądowych drogach wodnych można pływać kajakami:</w:t>
      </w:r>
    </w:p>
    <w:p w14:paraId="00000039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 porze dziennej od wschodu do zachodu słońca,</w:t>
      </w:r>
    </w:p>
    <w:p w14:paraId="0000003A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 wodach wolnych od lodu,</w:t>
      </w:r>
    </w:p>
    <w:p w14:paraId="0000003B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przy sile wiatru do 5,4 m/ sek. (6</w:t>
      </w:r>
      <w:r>
        <w:rPr>
          <w:rFonts w:ascii="Symbol" w:eastAsia="Symbol" w:hAnsi="Symbol" w:cs="Symbol"/>
          <w:b w:val="0"/>
          <w:color w:val="000000"/>
          <w:szCs w:val="22"/>
        </w:rPr>
        <w:t>°</w:t>
      </w:r>
      <w:r>
        <w:rPr>
          <w:rFonts w:eastAsia="Arial" w:cs="Arial"/>
          <w:b w:val="0"/>
          <w:color w:val="000000"/>
          <w:szCs w:val="22"/>
        </w:rPr>
        <w:t xml:space="preserve"> w skali Beauforta),</w:t>
      </w:r>
    </w:p>
    <w:p w14:paraId="0000003C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przy dobrej widzialnośc</w:t>
      </w:r>
      <w:r>
        <w:rPr>
          <w:rFonts w:eastAsia="Arial" w:cs="Arial"/>
          <w:b w:val="0"/>
          <w:color w:val="000000"/>
          <w:szCs w:val="22"/>
        </w:rPr>
        <w:t>i.</w:t>
      </w:r>
    </w:p>
    <w:p w14:paraId="0000003D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Kajaki i inne statki używane do sportu i rekreacji, poruszające się po śródlądowych drogach wodnych, nie mają prawa płynąć pasem szlaku żeglugowego. Powinny ustępować pierwszeństwa wszystkim innym jednostkom. Oś szlaku żeglugowego, ze względów bezpieczeńst</w:t>
      </w:r>
      <w:r>
        <w:rPr>
          <w:rFonts w:eastAsia="Arial" w:cs="Arial"/>
          <w:b w:val="0"/>
          <w:color w:val="000000"/>
          <w:szCs w:val="22"/>
        </w:rPr>
        <w:t>wa, należy przekraczać ze szczególnym zachowaniem uwagi i odpowiedniej odległości od innych jednostek po nim płynących.</w:t>
      </w:r>
    </w:p>
    <w:p w14:paraId="0000003E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Organizowanie zawodów sportowych oraz wszelkich innych imprez na wodzie, które mogą zakłócić porządek i bezpieczeństwo na drodze wodnej </w:t>
      </w:r>
      <w:r>
        <w:rPr>
          <w:rFonts w:eastAsia="Arial" w:cs="Arial"/>
          <w:b w:val="0"/>
          <w:color w:val="000000"/>
          <w:szCs w:val="22"/>
        </w:rPr>
        <w:t>lub stworzyć utrudnienie dla ruchu żeglugowego, wymaga pisemnego zezwolenia Dyrektora odpowiedniego terenowo Urzędu Żeglugi Śródlądowej. Dotyczy to zarówno spływów jak i imprez kajakowych o elementach rywalizacji (wyścigów, maratonów).</w:t>
      </w:r>
    </w:p>
    <w:p w14:paraId="0000003F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Zezwolenie jest wyda</w:t>
      </w:r>
      <w:r>
        <w:rPr>
          <w:rFonts w:eastAsia="Arial" w:cs="Arial"/>
          <w:b w:val="0"/>
          <w:color w:val="000000"/>
          <w:szCs w:val="22"/>
        </w:rPr>
        <w:t>wane na wniosek organizatora tych zawodów/imprezy. Organizator jest ma obowiązek powiadomienia policji, pogotowia ratunkowego i straży pożarnej o miejscu, terminie i czasie trwania imprezy.</w:t>
      </w:r>
    </w:p>
    <w:p w14:paraId="00000040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 razie organizowania regat bądź maratonów kajakowych lub wioślars</w:t>
      </w:r>
      <w:r>
        <w:rPr>
          <w:rFonts w:eastAsia="Arial" w:cs="Arial"/>
          <w:b w:val="0"/>
          <w:color w:val="000000"/>
          <w:szCs w:val="22"/>
        </w:rPr>
        <w:t>kich na rzece Warcie, szlak żeglowny może być okresowo zamykany. Informacje o zamknięciu szlaku będą dodatkowo podawane na tablicach informacyjnych umieszczonych na mostach w Świerkocinie (w km 28,5) i w Gorzowie Wlkp. (w km 57,35).</w:t>
      </w:r>
    </w:p>
    <w:p w14:paraId="00000041" w14:textId="77777777" w:rsidR="00DB7B41" w:rsidRDefault="009A7060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1" w:hanging="3"/>
        <w:jc w:val="both"/>
        <w:rPr>
          <w:rFonts w:eastAsia="Arial" w:cs="Arial"/>
          <w:b w:val="0"/>
          <w:color w:val="000000"/>
          <w:sz w:val="32"/>
          <w:szCs w:val="32"/>
        </w:rPr>
      </w:pPr>
      <w:r>
        <w:rPr>
          <w:rFonts w:eastAsia="Arial" w:cs="Arial"/>
          <w:color w:val="000000"/>
          <w:sz w:val="32"/>
          <w:szCs w:val="32"/>
        </w:rPr>
        <w:t>Przepisy żeglugowe obow</w:t>
      </w:r>
      <w:r>
        <w:rPr>
          <w:rFonts w:eastAsia="Arial" w:cs="Arial"/>
          <w:color w:val="000000"/>
          <w:sz w:val="32"/>
          <w:szCs w:val="32"/>
        </w:rPr>
        <w:t>iązujące na wodach morskich</w:t>
      </w:r>
    </w:p>
    <w:p w14:paraId="00000042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Polskie wody morskie to nie tylko Bałtyk – istnieje także pojęcie wewnętrznych wód morskich.</w:t>
      </w:r>
    </w:p>
    <w:p w14:paraId="00000043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Morskimi wodami wewnętrznymi są:</w:t>
      </w:r>
    </w:p>
    <w:p w14:paraId="00000044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część Jeziora Nowowarpieńskiego i część Zalewu Szczecińskiego wraz ze Świną i Dziwną oraz Zalewem Kamieńskim, znajdująca się na wschód od granicy państwowej między Rzecząpospolitą Polską a Republiką Federalną Niemiec, oraz rzeka Odra pomiędzy Zalewem Szcze</w:t>
      </w:r>
      <w:r>
        <w:rPr>
          <w:rFonts w:eastAsia="Arial" w:cs="Arial"/>
          <w:b w:val="0"/>
          <w:color w:val="000000"/>
          <w:szCs w:val="22"/>
        </w:rPr>
        <w:t>cińskim a wodami portu Szczecin (czyli cala polska część Zalewu Szczecińskiego i Jeziora Nowowarpieńskiego, Świna, Dziwna, Zalew Kamieński, Odra od Mostu Pionierów w Szczecinie do jej ujścia);</w:t>
      </w:r>
    </w:p>
    <w:p w14:paraId="00000045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część Zatoki Gdańskiej zamknięta linią podstawową morza terytor</w:t>
      </w:r>
      <w:r>
        <w:rPr>
          <w:rFonts w:eastAsia="Arial" w:cs="Arial"/>
          <w:b w:val="0"/>
          <w:color w:val="000000"/>
          <w:szCs w:val="22"/>
        </w:rPr>
        <w:t>ialnego;</w:t>
      </w:r>
    </w:p>
    <w:p w14:paraId="00000046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lastRenderedPageBreak/>
        <w:t>część Zalewu Wiślanego, znajdująca się na południowy zachód od granicy państwowej między Rzecząpospolitą Polską a Federacją Rosyjską na tym Zalewie (czyli cała jego część polska);</w:t>
      </w:r>
    </w:p>
    <w:p w14:paraId="00000047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wody portów określone od strony morza linią łączącą najdalej wysuni</w:t>
      </w:r>
      <w:r>
        <w:rPr>
          <w:rFonts w:eastAsia="Arial" w:cs="Arial"/>
          <w:b w:val="0"/>
          <w:color w:val="000000"/>
          <w:szCs w:val="22"/>
        </w:rPr>
        <w:t>ęte w morze stałe urządzenia portowe, stanowiące integralną część systemu portowego;</w:t>
      </w:r>
    </w:p>
    <w:p w14:paraId="00000048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wody znajdujące się pomiędzy linią brzegu morskiego ustaloną zgodnie z przepisami ustawy Prawo wodne a linią podstawową morza terytorialnego.</w:t>
      </w:r>
    </w:p>
    <w:p w14:paraId="00000049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Na morskich wodach wewnętrzny</w:t>
      </w:r>
      <w:r>
        <w:rPr>
          <w:rFonts w:eastAsia="Arial" w:cs="Arial"/>
          <w:b w:val="0"/>
          <w:color w:val="000000"/>
          <w:sz w:val="23"/>
          <w:szCs w:val="23"/>
        </w:rPr>
        <w:t>ch granicę oznacza się znakami granicznymi.</w:t>
      </w:r>
    </w:p>
    <w:p w14:paraId="0000004A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Wykaz tych granic zawiera załącznik do Rozporządzenia Rady Ministrów z dnia 22 Maja 2018 r. w sprawie granic między śródlądowymi wodami powierzchniowymi a morskimi wodami wewnętrznymi i wodami morza terytorialnego ( Dz. U.2018 poz.1138).</w:t>
      </w:r>
    </w:p>
    <w:p w14:paraId="0000004B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Cs w:val="22"/>
        </w:rPr>
        <w:t>Szczególne ogranic</w:t>
      </w:r>
      <w:r>
        <w:rPr>
          <w:rFonts w:eastAsia="Arial" w:cs="Arial"/>
          <w:b w:val="0"/>
          <w:color w:val="000000"/>
          <w:szCs w:val="22"/>
        </w:rPr>
        <w:t xml:space="preserve">zenia dotyczą Zalewu Wiślanego. Na tym akwenie jest zabronione przebywanie nad brzegiem Zalewu w porze nocnej w odległości mniejszej niż 250 m od granicy państwowej. Jest możliwa turystyka wodna na części Zalewu podlegającej Federacji Rosyjskiej, ale jest </w:t>
      </w:r>
      <w:r>
        <w:rPr>
          <w:rFonts w:eastAsia="Arial" w:cs="Arial"/>
          <w:b w:val="0"/>
          <w:color w:val="000000"/>
          <w:szCs w:val="22"/>
        </w:rPr>
        <w:t>przekroczenie wymagane granicy polsko-rosyjskiej na Zalewie (odprawa w Kapitanacie Portu w Elblągu lub Bosmanacie Portu we Fromborku) i znajomość rosyjskiego prawa żeglugowego. Można też zgłosić odprawę bezpośrednio w Placówce Straży Granicznej w Elblągu).</w:t>
      </w:r>
      <w:r>
        <w:rPr>
          <w:rFonts w:eastAsia="Arial" w:cs="Arial"/>
          <w:b w:val="0"/>
          <w:color w:val="000000"/>
          <w:szCs w:val="22"/>
        </w:rPr>
        <w:t xml:space="preserve"> Oprócz paszportu, konieczna jest wiza.</w:t>
      </w:r>
    </w:p>
    <w:p w14:paraId="0000004C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color w:val="000000"/>
          <w:sz w:val="23"/>
          <w:szCs w:val="23"/>
        </w:rPr>
        <w:t>Przepisy portowe dotyczące portów morskich stosuje się odpowiednio również na obszarze morskich przystani oraz kotwicowisk położonych poza obszarem portów, a także na redach portów i torach wodnych prowadzących do po</w:t>
      </w:r>
      <w:r>
        <w:rPr>
          <w:rFonts w:eastAsia="Arial" w:cs="Arial"/>
          <w:color w:val="000000"/>
          <w:sz w:val="23"/>
          <w:szCs w:val="23"/>
        </w:rPr>
        <w:t>rtów i przystani.</w:t>
      </w:r>
    </w:p>
    <w:p w14:paraId="0000004D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Istnieją lokalne zarządzenia dyrektorów Urzędów Morskich, regulujące warunki uprawiania turystyki na wodach morskich w celach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rekreacyjno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 xml:space="preserve"> – sportowych. </w:t>
      </w:r>
    </w:p>
    <w:p w14:paraId="0000004E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W rozumieniu tych zarządzeń </w:t>
      </w:r>
      <w:r>
        <w:rPr>
          <w:rFonts w:eastAsia="Arial" w:cs="Arial"/>
          <w:color w:val="000000"/>
          <w:sz w:val="23"/>
          <w:szCs w:val="23"/>
        </w:rPr>
        <w:t>jednostką pływającą jest urządzenie pływające przeznaczon</w:t>
      </w:r>
      <w:r>
        <w:rPr>
          <w:rFonts w:eastAsia="Arial" w:cs="Arial"/>
          <w:color w:val="000000"/>
          <w:sz w:val="23"/>
          <w:szCs w:val="23"/>
        </w:rPr>
        <w:t>e do celów reakcyjno-sportowych, w</w:t>
      </w:r>
      <w:r>
        <w:rPr>
          <w:rFonts w:eastAsia="Arial" w:cs="Arial"/>
          <w:b w:val="0"/>
          <w:color w:val="000000"/>
          <w:sz w:val="23"/>
          <w:szCs w:val="23"/>
        </w:rPr>
        <w:t xml:space="preserve"> </w:t>
      </w:r>
      <w:r>
        <w:rPr>
          <w:rFonts w:eastAsia="Arial" w:cs="Arial"/>
          <w:color w:val="000000"/>
          <w:sz w:val="23"/>
          <w:szCs w:val="23"/>
        </w:rPr>
        <w:t>szczególności</w:t>
      </w:r>
      <w:r>
        <w:rPr>
          <w:rFonts w:eastAsia="Arial" w:cs="Arial"/>
          <w:b w:val="0"/>
          <w:color w:val="000000"/>
          <w:sz w:val="23"/>
          <w:szCs w:val="23"/>
        </w:rPr>
        <w:t xml:space="preserve">: łodzie motorowe, łodzie żaglowe, łodzie wiosłowe, </w:t>
      </w:r>
      <w:r>
        <w:rPr>
          <w:rFonts w:eastAsia="Arial" w:cs="Arial"/>
          <w:color w:val="000000"/>
          <w:sz w:val="23"/>
          <w:szCs w:val="23"/>
          <w:u w:val="single"/>
        </w:rPr>
        <w:t>kajaki</w:t>
      </w:r>
      <w:r>
        <w:rPr>
          <w:rFonts w:eastAsia="Arial" w:cs="Arial"/>
          <w:b w:val="0"/>
          <w:color w:val="000000"/>
          <w:sz w:val="23"/>
          <w:szCs w:val="23"/>
        </w:rPr>
        <w:t xml:space="preserve">, pontony, rowery wodne, deski z żaglem, skutery wodne i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kiteboard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 xml:space="preserve"> (deska ze skrzydłem).</w:t>
      </w:r>
    </w:p>
    <w:p w14:paraId="0000004F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Po wodach portowych i torach wodnych można się poruszać kajak</w:t>
      </w:r>
      <w:r>
        <w:rPr>
          <w:rFonts w:eastAsia="Arial" w:cs="Arial"/>
          <w:b w:val="0"/>
          <w:color w:val="000000"/>
          <w:sz w:val="23"/>
          <w:szCs w:val="23"/>
        </w:rPr>
        <w:t>iem tylko wówczas, gdy nie ma innej możliwości dopłynięcia do miejsca przeznaczenia, Należy wtedy płynąć najkrótszą trasą i (zgodnie z przepisami portowymi) z zachowaniem należytej ostrożności.</w:t>
      </w:r>
    </w:p>
    <w:p w14:paraId="00000050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Granice morskich portów, przystani i ich red określają odrębne przepisy.</w:t>
      </w:r>
    </w:p>
    <w:p w14:paraId="00000051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Kajaki wypływające z przystani dla jednostek sportowych i rekreacyjnych położonych w granicach wód morskich lub wchodzące do nich muszą zostać wpisane do rejestru wejść i wyjść jednos</w:t>
      </w:r>
      <w:r>
        <w:rPr>
          <w:rFonts w:eastAsia="Arial" w:cs="Arial"/>
          <w:b w:val="0"/>
          <w:color w:val="000000"/>
          <w:sz w:val="23"/>
          <w:szCs w:val="23"/>
        </w:rPr>
        <w:t>tek sportowych i rekreacyjnych, prowadzonego na każdej z tych przystani.</w:t>
      </w:r>
    </w:p>
    <w:p w14:paraId="00000052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  <w:highlight w:val="yellow"/>
        </w:rPr>
      </w:pPr>
      <w:r>
        <w:rPr>
          <w:rFonts w:eastAsia="Arial" w:cs="Arial"/>
          <w:b w:val="0"/>
          <w:color w:val="000000"/>
          <w:sz w:val="23"/>
          <w:szCs w:val="23"/>
        </w:rPr>
        <w:t>Zarządzający przystaniami zobowiązani są prowadzić rejestry wejść i wyjść tych jednostek i okazywać je na żądanie kapitanatu portu. Wpisu do rejestru informacji, a szczególnie czasu w</w:t>
      </w:r>
      <w:r>
        <w:rPr>
          <w:rFonts w:eastAsia="Arial" w:cs="Arial"/>
          <w:b w:val="0"/>
          <w:color w:val="000000"/>
          <w:sz w:val="23"/>
          <w:szCs w:val="23"/>
        </w:rPr>
        <w:t>yjścia, liczby osób, portu docelowego lub planowanego rejonu żeglugi oraz czasu powrotu, powinien dokonać kierujący kajakiem</w:t>
      </w:r>
      <w:r>
        <w:rPr>
          <w:rFonts w:eastAsia="Arial" w:cs="Arial"/>
          <w:b w:val="0"/>
          <w:color w:val="000000"/>
          <w:szCs w:val="22"/>
        </w:rPr>
        <w:t>.</w:t>
      </w:r>
    </w:p>
    <w:p w14:paraId="00000053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  <w:highlight w:val="yellow"/>
        </w:rPr>
        <w:t>W portach, przystaniach i innych miejscach postoju, w których nie prowadzi się całodobowej służby dyżurnej, kajakarze są obowiązani są przekazywać informacje o wyjściu lub wejściu.</w:t>
      </w:r>
    </w:p>
    <w:p w14:paraId="00000054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Aktualnie w zarządzeniach polskich Urzędów Morskich brak szczególnych przep</w:t>
      </w:r>
      <w:r>
        <w:rPr>
          <w:rFonts w:eastAsia="Arial" w:cs="Arial"/>
          <w:b w:val="0"/>
          <w:color w:val="000000"/>
          <w:sz w:val="23"/>
          <w:szCs w:val="23"/>
        </w:rPr>
        <w:t xml:space="preserve">isów dotyczących </w:t>
      </w:r>
      <w:hyperlink r:id="rId6">
        <w:r>
          <w:rPr>
            <w:rFonts w:eastAsia="Arial" w:cs="Arial"/>
            <w:b w:val="0"/>
            <w:color w:val="000000"/>
            <w:sz w:val="23"/>
            <w:szCs w:val="23"/>
          </w:rPr>
          <w:t>warunków uprawiania żeglugi na wodach morskich w celach rekreacyjno-sportowych przez kajaki (jednostki pływające o długości d</w:t>
        </w:r>
        <w:r>
          <w:rPr>
            <w:rFonts w:eastAsia="Arial" w:cs="Arial"/>
            <w:b w:val="0"/>
            <w:color w:val="000000"/>
            <w:sz w:val="23"/>
            <w:szCs w:val="23"/>
          </w:rPr>
          <w:t>o 5 m oraz niezatapialne jednostki pływające o długości od 5-8 m</w:t>
        </w:r>
      </w:hyperlink>
      <w:r>
        <w:rPr>
          <w:rFonts w:eastAsia="Arial" w:cs="Arial"/>
          <w:b w:val="0"/>
          <w:color w:val="000000"/>
          <w:sz w:val="23"/>
          <w:szCs w:val="23"/>
        </w:rPr>
        <w:t>).</w:t>
      </w:r>
    </w:p>
    <w:p w14:paraId="00000055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 xml:space="preserve">Pomimo braku odpowiednich zapisów prawnych, </w:t>
      </w:r>
      <w:r>
        <w:rPr>
          <w:rFonts w:eastAsia="Arial" w:cs="Arial"/>
          <w:color w:val="000000"/>
          <w:szCs w:val="22"/>
        </w:rPr>
        <w:t>podstawowym elementem wyposażenia kajakarza na morzu powinna być kamizelka</w:t>
      </w:r>
      <w:r>
        <w:rPr>
          <w:rFonts w:eastAsia="Arial" w:cs="Arial"/>
          <w:b w:val="0"/>
          <w:color w:val="000000"/>
          <w:szCs w:val="22"/>
        </w:rPr>
        <w:t xml:space="preserve"> </w:t>
      </w:r>
      <w:r>
        <w:rPr>
          <w:rFonts w:eastAsia="Arial" w:cs="Arial"/>
          <w:color w:val="000000"/>
          <w:szCs w:val="22"/>
        </w:rPr>
        <w:t>ratunkowa</w:t>
      </w:r>
      <w:r>
        <w:rPr>
          <w:rFonts w:eastAsia="Arial" w:cs="Arial"/>
          <w:b w:val="0"/>
          <w:color w:val="000000"/>
          <w:szCs w:val="22"/>
        </w:rPr>
        <w:t xml:space="preserve">, dopasowana do rozmiarów i wagi </w:t>
      </w:r>
      <w:r>
        <w:rPr>
          <w:rFonts w:eastAsia="Arial" w:cs="Arial"/>
          <w:b w:val="0"/>
          <w:color w:val="000000"/>
          <w:szCs w:val="22"/>
        </w:rPr>
        <w:lastRenderedPageBreak/>
        <w:t>kajakarza, wyposażona w kołn</w:t>
      </w:r>
      <w:r>
        <w:rPr>
          <w:rFonts w:eastAsia="Arial" w:cs="Arial"/>
          <w:b w:val="0"/>
          <w:color w:val="000000"/>
          <w:szCs w:val="22"/>
        </w:rPr>
        <w:t>ierz wypornościowy, uprząż (szelki) z linką, pas bezpieczeństwa, taśmy odblaskowe i gwizdek. Inną możliwością jest posiadanie pasa ratunkowego z kołnierzem wypornościowym, gwizdkiem, lampką bateryjną, pasem bezpieczeństwa i torebką z proszkiem zabarwiający</w:t>
      </w:r>
      <w:r>
        <w:rPr>
          <w:rFonts w:eastAsia="Arial" w:cs="Arial"/>
          <w:b w:val="0"/>
          <w:color w:val="000000"/>
          <w:szCs w:val="22"/>
        </w:rPr>
        <w:t>m wodę na czerwono.</w:t>
      </w:r>
    </w:p>
    <w:p w14:paraId="00000056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 kajaku teoretycznie oprócz kamizelki powinniśmy mieć jeszcze jeden środek ratunkowy do podania tonącemu rozbitkowi. W wypadku kajaka nie jest możliwe posiadanie koła ratunkowego, ale w praktyce warto mieć poza kamizelką ratunkową, ka</w:t>
      </w:r>
      <w:r>
        <w:rPr>
          <w:rFonts w:eastAsia="Arial" w:cs="Arial"/>
          <w:b w:val="0"/>
          <w:color w:val="000000"/>
          <w:szCs w:val="22"/>
        </w:rPr>
        <w:t>mizelkę asekuracyjną, kamizelkę pneumatyczną, rzutkę ratunkową – które mogą zostać uznane za ten właśnie dodatkowy środek ratunkowy.</w:t>
      </w:r>
    </w:p>
    <w:p w14:paraId="00000057" w14:textId="7777777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b w:val="0"/>
          <w:color w:val="000000"/>
          <w:szCs w:val="22"/>
        </w:rPr>
        <w:t>Należy podkreślić, że kamizelki pneumatyczne (lekkie i dla kajakarzy wygodne), nie są traktowane przez polskie służby ratow</w:t>
      </w:r>
      <w:r>
        <w:rPr>
          <w:rFonts w:eastAsia="Arial" w:cs="Arial"/>
          <w:b w:val="0"/>
          <w:color w:val="000000"/>
          <w:szCs w:val="22"/>
        </w:rPr>
        <w:t>nicze jako kamizelki ratunkowe jeśli nie mają atestu zgodności z Kodeksem LSA.</w:t>
      </w:r>
    </w:p>
    <w:p w14:paraId="00000058" w14:textId="62330892" w:rsidR="00DB7B41" w:rsidRDefault="00A90CE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Uwaga:</w:t>
      </w:r>
    </w:p>
    <w:p w14:paraId="5ADCBB74" w14:textId="44BC35C3" w:rsidR="00A90CE6" w:rsidRPr="00A90CE6" w:rsidRDefault="00A90CE6" w:rsidP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bCs/>
          <w:szCs w:val="22"/>
        </w:rPr>
      </w:pPr>
      <w:r>
        <w:rPr>
          <w:rFonts w:eastAsia="Arial" w:cs="Arial"/>
          <w:b w:val="0"/>
          <w:bCs/>
          <w:szCs w:val="22"/>
        </w:rPr>
        <w:t>Ze względu na problemy z nielegalnym przekraczaniem granicy nie można pły</w:t>
      </w:r>
      <w:r w:rsidR="00C84923">
        <w:rPr>
          <w:rFonts w:eastAsia="Arial" w:cs="Arial"/>
          <w:b w:val="0"/>
          <w:bCs/>
          <w:szCs w:val="22"/>
        </w:rPr>
        <w:t xml:space="preserve">wać co najmniej do 30 czerwca 2022 r. </w:t>
      </w:r>
      <w:r>
        <w:rPr>
          <w:rFonts w:eastAsia="Arial" w:cs="Arial"/>
          <w:b w:val="0"/>
          <w:bCs/>
          <w:szCs w:val="22"/>
        </w:rPr>
        <w:t xml:space="preserve"> (</w:t>
      </w:r>
      <w:r w:rsidR="00C84923">
        <w:rPr>
          <w:rFonts w:eastAsia="Arial" w:cs="Arial"/>
          <w:b w:val="0"/>
          <w:bCs/>
          <w:szCs w:val="22"/>
        </w:rPr>
        <w:t xml:space="preserve">stan: </w:t>
      </w:r>
      <w:r>
        <w:rPr>
          <w:rFonts w:eastAsia="Arial" w:cs="Arial"/>
          <w:b w:val="0"/>
          <w:bCs/>
          <w:szCs w:val="22"/>
        </w:rPr>
        <w:t>maj 2022) odcinkiem Bugu na granicy polsko-białoruskiej. Nie można także dokonać odprawy płynąć kajakiem Kanałem Augustowskim (przejście jest czasowo nieczynne).</w:t>
      </w:r>
      <w:r w:rsidR="00C84923" w:rsidRPr="00C84923">
        <w:t xml:space="preserve"> </w:t>
      </w:r>
      <w:r w:rsidR="009A7060">
        <w:t>(</w:t>
      </w:r>
      <w:r w:rsidR="009A7060" w:rsidRPr="009A7060">
        <w:rPr>
          <w:b w:val="0"/>
          <w:bCs/>
          <w:i/>
          <w:iCs/>
        </w:rPr>
        <w:t xml:space="preserve">Rozporządzenie </w:t>
      </w:r>
      <w:r w:rsidR="009A7060">
        <w:rPr>
          <w:b w:val="0"/>
          <w:bCs/>
          <w:i/>
          <w:iCs/>
        </w:rPr>
        <w:t>M</w:t>
      </w:r>
      <w:r w:rsidR="009A7060" w:rsidRPr="009A7060">
        <w:rPr>
          <w:b w:val="0"/>
          <w:bCs/>
          <w:i/>
          <w:iCs/>
        </w:rPr>
        <w:t xml:space="preserve">inistra </w:t>
      </w:r>
      <w:r w:rsidR="009A7060">
        <w:rPr>
          <w:b w:val="0"/>
          <w:bCs/>
          <w:i/>
          <w:iCs/>
        </w:rPr>
        <w:t>S</w:t>
      </w:r>
      <w:r w:rsidR="009A7060" w:rsidRPr="009A7060">
        <w:rPr>
          <w:b w:val="0"/>
          <w:bCs/>
          <w:i/>
          <w:iCs/>
        </w:rPr>
        <w:t xml:space="preserve">praw </w:t>
      </w:r>
      <w:r w:rsidR="009A7060">
        <w:rPr>
          <w:b w:val="0"/>
          <w:bCs/>
          <w:i/>
          <w:iCs/>
        </w:rPr>
        <w:t>W</w:t>
      </w:r>
      <w:r w:rsidR="009A7060" w:rsidRPr="009A7060">
        <w:rPr>
          <w:b w:val="0"/>
          <w:bCs/>
          <w:i/>
          <w:iCs/>
        </w:rPr>
        <w:t xml:space="preserve">ewnętrznych i </w:t>
      </w:r>
      <w:r w:rsidR="009A7060">
        <w:rPr>
          <w:b w:val="0"/>
          <w:bCs/>
          <w:i/>
          <w:iCs/>
        </w:rPr>
        <w:t>A</w:t>
      </w:r>
      <w:r w:rsidR="009A7060" w:rsidRPr="009A7060">
        <w:rPr>
          <w:b w:val="0"/>
          <w:bCs/>
          <w:i/>
          <w:iCs/>
        </w:rPr>
        <w:t xml:space="preserve">dministracji z dnia 28 lutego 2022 r. W sprawie wprowadzenia czasowego zakazu przebywania na określonym obszarze w strefie nadgranicznej przyległej do granicy państwowej z </w:t>
      </w:r>
      <w:r w:rsidR="009A7060">
        <w:rPr>
          <w:b w:val="0"/>
          <w:bCs/>
          <w:i/>
          <w:iCs/>
        </w:rPr>
        <w:t>R</w:t>
      </w:r>
      <w:r w:rsidR="009A7060" w:rsidRPr="009A7060">
        <w:rPr>
          <w:b w:val="0"/>
          <w:bCs/>
          <w:i/>
          <w:iCs/>
        </w:rPr>
        <w:t xml:space="preserve">epubliką </w:t>
      </w:r>
      <w:r w:rsidR="009A7060">
        <w:rPr>
          <w:b w:val="0"/>
          <w:bCs/>
          <w:i/>
          <w:iCs/>
        </w:rPr>
        <w:t>B</w:t>
      </w:r>
      <w:r w:rsidR="009A7060" w:rsidRPr="009A7060">
        <w:rPr>
          <w:b w:val="0"/>
          <w:bCs/>
          <w:i/>
          <w:iCs/>
        </w:rPr>
        <w:t>iałorusi</w:t>
      </w:r>
      <w:r w:rsidR="009A7060">
        <w:rPr>
          <w:b w:val="0"/>
          <w:bCs/>
          <w:i/>
          <w:iCs/>
        </w:rPr>
        <w:t>).</w:t>
      </w:r>
    </w:p>
    <w:p w14:paraId="00000059" w14:textId="77777777" w:rsidR="00DB7B41" w:rsidRDefault="00DB7B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szCs w:val="22"/>
        </w:rPr>
      </w:pPr>
    </w:p>
    <w:p w14:paraId="0000005A" w14:textId="77777777" w:rsidR="00DB7B41" w:rsidRDefault="00DB7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Cs w:val="22"/>
        </w:rPr>
      </w:pPr>
    </w:p>
    <w:p w14:paraId="0000005B" w14:textId="3F3D79A7" w:rsidR="00DB7B41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</w:rPr>
      </w:pPr>
      <w:r>
        <w:rPr>
          <w:rFonts w:eastAsia="Arial" w:cs="Arial"/>
          <w:color w:val="000000"/>
          <w:szCs w:val="22"/>
          <w:u w:val="single"/>
        </w:rPr>
        <w:t>Przepisy:</w:t>
      </w:r>
      <w:r>
        <w:rPr>
          <w:rFonts w:eastAsia="Arial" w:cs="Arial"/>
          <w:b w:val="0"/>
          <w:color w:val="000000"/>
          <w:szCs w:val="22"/>
        </w:rPr>
        <w:t xml:space="preserve"> (stan na 28 lutego 2022)</w:t>
      </w:r>
    </w:p>
    <w:p w14:paraId="3470C8C5" w14:textId="77777777" w:rsidR="009A7060" w:rsidRDefault="009A70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eastAsia="Arial" w:cs="Arial"/>
          <w:b w:val="0"/>
          <w:color w:val="000000"/>
          <w:szCs w:val="22"/>
          <w:u w:val="single"/>
        </w:rPr>
      </w:pPr>
    </w:p>
    <w:p w14:paraId="0000005C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4"/>
          <w:szCs w:val="24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Rozporządzenie Parlamentu Europejskiego i Rady (UE) nr 2016/399 z dnia 9 marca 2016 r. w sprawie unijnego kodeksu zasad regulujących przepływ osób przez granice (kodeks graniczny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Schengen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>), Dz. Urz. UE L 77 z 23.03.2016</w:t>
      </w:r>
    </w:p>
    <w:p w14:paraId="0000005D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Umowa między Rządem Rzeczypospolitej Polskiej i Rządem Federacji Rosyjskiej o żegludze po Zalewie Wiślanym (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Kaliningradskij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 xml:space="preserve">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Zaliw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>), podpisana w Sopocie dnia 1 września 2009 r., M.P. z 2009 r. Nr 78, poz. 975.</w:t>
      </w:r>
    </w:p>
    <w:p w14:paraId="0000005E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Umowa między Rządem Rzeczypospolitej Polskiej a</w:t>
      </w:r>
      <w:r>
        <w:rPr>
          <w:rFonts w:eastAsia="Arial" w:cs="Arial"/>
          <w:b w:val="0"/>
          <w:color w:val="000000"/>
          <w:sz w:val="23"/>
          <w:szCs w:val="23"/>
        </w:rPr>
        <w:t xml:space="preserve"> Rządem Federacji Rosyjskiej o warunkach podróży obywateli Rzeczypospolitej Polskiej i obywateli Federacji Rosyjskiej, podpisana w Warszawie dnia 18 września 2003 r.</w:t>
      </w:r>
    </w:p>
    <w:p w14:paraId="0000005F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Traktat między Rzecząpospolitą Polską a Republiką Białoruś o dobrym sąsiedztwie i przyjazn</w:t>
      </w:r>
      <w:r>
        <w:rPr>
          <w:rFonts w:eastAsia="Arial" w:cs="Arial"/>
          <w:b w:val="0"/>
          <w:color w:val="000000"/>
          <w:sz w:val="23"/>
          <w:szCs w:val="23"/>
        </w:rPr>
        <w:t>ej współpracy z dnia 23 czerwca 1992 r. (Dz. U. z 1993 r. Nr 118, poz. 527)</w:t>
      </w:r>
    </w:p>
    <w:p w14:paraId="00000060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Dekret nr 462 Prezydenta Białorusi „O ustanowieniu bezwizowego wjazdu i wyjazdu obcokrajowców” z dn. 26 grudnia 2017 r.</w:t>
      </w:r>
    </w:p>
    <w:p w14:paraId="00000061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Umowa między Rzecząpospolitą Polską a Ukrainą o stosunkach p</w:t>
      </w:r>
      <w:r>
        <w:rPr>
          <w:rFonts w:eastAsia="Arial" w:cs="Arial"/>
          <w:b w:val="0"/>
          <w:color w:val="000000"/>
          <w:sz w:val="23"/>
          <w:szCs w:val="23"/>
        </w:rPr>
        <w:t xml:space="preserve">rawnych na polsko-ukraińskiej granicy państwowej oraz współpracy i wzajemnej pomocy w sprawach granicznych, sporządzona w Kijowie dnia 12 stycznia 1993 r., Dz. U. z 1994 r. Nr 63, poz. 267. </w:t>
      </w:r>
    </w:p>
    <w:p w14:paraId="00000062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Umowa między Rządem Rzeczypospolitej Polskiej a Rządem Federacji </w:t>
      </w:r>
      <w:r>
        <w:rPr>
          <w:rFonts w:eastAsia="Arial" w:cs="Arial"/>
          <w:b w:val="0"/>
          <w:color w:val="000000"/>
          <w:sz w:val="23"/>
          <w:szCs w:val="23"/>
        </w:rPr>
        <w:t xml:space="preserve">Rosyjskiej o warunkach podróży obywateli Rzeczypospolitej Polskiej i obywateli Federacji Rosyjskiej, podpisana w Warszawie dnia 18 września 2003 r., M.P. z 2003 r. Nr 51, poz. 800. </w:t>
      </w:r>
    </w:p>
    <w:p w14:paraId="00000063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Umowa między Rządem Rzeczypospolitej Polskiej i Rządem Federacji Rosyjskie</w:t>
      </w:r>
      <w:r>
        <w:rPr>
          <w:rFonts w:eastAsia="Arial" w:cs="Arial"/>
          <w:b w:val="0"/>
          <w:color w:val="000000"/>
          <w:sz w:val="23"/>
          <w:szCs w:val="23"/>
        </w:rPr>
        <w:t>j o żegludze po Zalewie Wiślanym (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Kaliningradskij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 xml:space="preserve">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zaliw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>), podpisana w Sopocie dnia 1 września 2009 r., M.P. z 2009 r. Nr 78, poz. 975.</w:t>
      </w:r>
    </w:p>
    <w:p w14:paraId="00000064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lastRenderedPageBreak/>
        <w:t>Umowa między Rzecząpospolitą Polską i Związkiem Socjalistycznych Republik Radzieckich o polsko-radzieckiej granicy państw</w:t>
      </w:r>
      <w:r>
        <w:rPr>
          <w:rFonts w:eastAsia="Arial" w:cs="Arial"/>
          <w:b w:val="0"/>
          <w:color w:val="000000"/>
          <w:sz w:val="23"/>
          <w:szCs w:val="23"/>
        </w:rPr>
        <w:t>owej z dnia 16  sierpnia 1945 r. (Dz. U. z 1947 r. Nr 35, poz. 167)</w:t>
      </w:r>
    </w:p>
    <w:p w14:paraId="00000065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Umowa między Rządem Polskiej Rzeczypospolitej Ludowej a Rządem Związku Socjalistycznych Republik Radzieckich o stosunkach prawnych na polsko-radzieckiej granicy państwowej oraz współpracy </w:t>
      </w:r>
      <w:r>
        <w:rPr>
          <w:rFonts w:eastAsia="Arial" w:cs="Arial"/>
          <w:b w:val="0"/>
          <w:color w:val="000000"/>
          <w:sz w:val="23"/>
          <w:szCs w:val="23"/>
        </w:rPr>
        <w:t xml:space="preserve">i wzajemnej pomocy w sprawach granicznych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zdnia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 xml:space="preserve"> 15 lutego 1961 r. wraz z Protokołem (Dz. U. Nr 47, poz. 253).</w:t>
      </w:r>
    </w:p>
    <w:p w14:paraId="00000066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Ustawa o żegludze śródlądowej z dnia 21 grudnia 2000 r. (Dz. U. 123/2006 z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późn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>. zm.)</w:t>
      </w:r>
    </w:p>
    <w:p w14:paraId="00000067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Ustawa o ochronie granicy państwowej  z dnia 12 października</w:t>
      </w:r>
      <w:r>
        <w:rPr>
          <w:rFonts w:eastAsia="Arial" w:cs="Arial"/>
          <w:b w:val="0"/>
          <w:color w:val="000000"/>
          <w:sz w:val="23"/>
          <w:szCs w:val="23"/>
        </w:rPr>
        <w:t xml:space="preserve"> 1990 r. (tekst ujednolicony Dz. U. z 2022 r. poz. 295.)</w:t>
      </w:r>
    </w:p>
    <w:p w14:paraId="00000068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Rozporządzenie Ministra Spraw Wewnętrznych i Administracji z dnia 21 kwietnia 2008 r. w sprawie warunków uprawiania turystyki, sportu, polowań i połowu ryb w strefie nadgranicznej (Dz. U. 80/2008 poz. 481)</w:t>
      </w:r>
    </w:p>
    <w:p w14:paraId="00000069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Rozporządzenie Rady Ministrów z dnia 22 Maja 2018 </w:t>
      </w:r>
      <w:r>
        <w:rPr>
          <w:rFonts w:eastAsia="Arial" w:cs="Arial"/>
          <w:b w:val="0"/>
          <w:color w:val="000000"/>
          <w:sz w:val="23"/>
          <w:szCs w:val="23"/>
        </w:rPr>
        <w:t>r. w sprawie granic między śródlądowymi wodami powierzchniowymi a morskimi wodami wewnętrznymi i wodami morza terytorialnego ( Dz. U.2018 poz.1138)</w:t>
      </w:r>
    </w:p>
    <w:p w14:paraId="0000006A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Rozporządzenie Rady Ministrów z dnia 10 grudnia 2002 r. w sprawie śródlądowych dróg wodnych (Dz. U. nr 210/0</w:t>
      </w:r>
      <w:r>
        <w:rPr>
          <w:rFonts w:eastAsia="Arial" w:cs="Arial"/>
          <w:b w:val="0"/>
          <w:color w:val="000000"/>
          <w:sz w:val="23"/>
          <w:szCs w:val="23"/>
        </w:rPr>
        <w:t>2 poz.1786)</w:t>
      </w:r>
    </w:p>
    <w:p w14:paraId="0000006B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Rozporządzenie Ministra Infrastruktury z dnia 28 kwietnia 2003 r. w sprawie przepisów żeglugowych na śródlądowych drogach wodnych (Dz. U. nr 112/03 poz. 2072)</w:t>
      </w:r>
    </w:p>
    <w:p w14:paraId="0000006C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Rozporządzenie Ministra Transportu, Budownictwa I Gospodarki Morskiej w sprawie bezpi</w:t>
      </w:r>
      <w:r>
        <w:rPr>
          <w:rFonts w:eastAsia="Arial" w:cs="Arial"/>
          <w:b w:val="0"/>
          <w:color w:val="000000"/>
          <w:sz w:val="23"/>
          <w:szCs w:val="23"/>
        </w:rPr>
        <w:t>ecznego uprawiania żeglugi przez jachty morskie z dnia 28 lutego 2012 r. (Tekst jednolity Dz. U. 2016 poz. 1557 z dnia 28 września 2016)</w:t>
      </w:r>
    </w:p>
    <w:p w14:paraId="0000006D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Obwieszczenie Ministra Spraw Wewnętrznych I Administracji z dnia 17 grudnia 2008 r. w sprawie ogłoszenia przejść granic</w:t>
      </w:r>
      <w:r>
        <w:rPr>
          <w:rFonts w:eastAsia="Arial" w:cs="Arial"/>
          <w:b w:val="0"/>
          <w:color w:val="000000"/>
          <w:sz w:val="23"/>
          <w:szCs w:val="23"/>
        </w:rPr>
        <w:t xml:space="preserve">znych, rodzaju ruchu dozwolonego przez te przejścia oraz czasu ich otwarcia (MP 2008 nr 97, </w:t>
      </w:r>
      <w:proofErr w:type="spellStart"/>
      <w:r>
        <w:rPr>
          <w:rFonts w:eastAsia="Arial" w:cs="Arial"/>
          <w:b w:val="0"/>
          <w:color w:val="000000"/>
          <w:sz w:val="23"/>
          <w:szCs w:val="23"/>
        </w:rPr>
        <w:t>poz</w:t>
      </w:r>
      <w:proofErr w:type="spellEnd"/>
      <w:r>
        <w:rPr>
          <w:rFonts w:eastAsia="Arial" w:cs="Arial"/>
          <w:b w:val="0"/>
          <w:color w:val="000000"/>
          <w:sz w:val="23"/>
          <w:szCs w:val="23"/>
        </w:rPr>
        <w:t xml:space="preserve"> 854)</w:t>
      </w:r>
    </w:p>
    <w:p w14:paraId="0000006E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Dyrektora Urzędu Żeglugi Śródlądowej w Szczecinie z dnia 7 czerwca 2004 r. w sprawie przepisów prawa miejscowego na śródlądowych drogach wodnyc</w:t>
      </w:r>
      <w:r>
        <w:rPr>
          <w:rFonts w:eastAsia="Arial" w:cs="Arial"/>
          <w:b w:val="0"/>
          <w:color w:val="000000"/>
          <w:sz w:val="23"/>
          <w:szCs w:val="23"/>
        </w:rPr>
        <w:t>h, Dz. Urz. Woj. Zachodniopomorskiego z 2004 r. Nr 41, poz. 785, Dz. Urz. Woj. Lubuskiego z 2004 r. Nr 44, poz. 793</w:t>
      </w:r>
    </w:p>
    <w:p w14:paraId="0000006F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dyrektora Urzędu Żeglugi Śródlądowej w Szczecinie z dnia 04 grudnia 2009 r. w sprawie uprawiania żeglugi na wodach granicznych r</w:t>
      </w:r>
      <w:r>
        <w:rPr>
          <w:rFonts w:eastAsia="Arial" w:cs="Arial"/>
          <w:b w:val="0"/>
          <w:color w:val="000000"/>
          <w:sz w:val="23"/>
          <w:szCs w:val="23"/>
        </w:rPr>
        <w:t>zeki Odry, rzeki Odry Zachodniej i rzeki Nysy Łużyckiej</w:t>
      </w:r>
    </w:p>
    <w:p w14:paraId="00000070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1/2020 Dyrektora Urzędu Żeglugi Śródlądowej w Szczecinie z dnia 17.02.2020 w sprawie szczegółowych warunków bezpieczeństwa ruchu i postoju statków (Dziennik Urzędowy Województwa Zachodniop</w:t>
      </w:r>
      <w:r>
        <w:rPr>
          <w:rFonts w:eastAsia="Arial" w:cs="Arial"/>
          <w:b w:val="0"/>
          <w:color w:val="000000"/>
          <w:sz w:val="23"/>
          <w:szCs w:val="23"/>
        </w:rPr>
        <w:t>omorskiego z 2020 r. poz. 906)</w:t>
      </w:r>
    </w:p>
    <w:p w14:paraId="00000071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Dyrektora Urzędu Żeglugi Śródlądowej w Kędzierzynie-Koźlu z dnia 17 września 2004 r. w sprawie szczegółowych warunków bezpieczeństwa ruchu i postoju statków na śródlądowych drogach wodnych, Dz. Urz. Woj. Opolskieg</w:t>
      </w:r>
      <w:r>
        <w:rPr>
          <w:rFonts w:eastAsia="Arial" w:cs="Arial"/>
          <w:b w:val="0"/>
          <w:color w:val="000000"/>
          <w:sz w:val="23"/>
          <w:szCs w:val="23"/>
        </w:rPr>
        <w:t>o z 2004 r. Nr 75, poz. 1967, Dz. Urz. Woj. Śląskiego z 2004 r. Nr 97, poz. 2773</w:t>
      </w:r>
    </w:p>
    <w:p w14:paraId="00000072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Dyrektora Urzędu Żeglugi Śródlądowej w Giżycku z dnia 25 kwietnia 2006 r. w sprawie szczegółowych warunków bezpieczeństwa ruchu i postoju statków na śródlądowych d</w:t>
      </w:r>
      <w:r>
        <w:rPr>
          <w:rFonts w:eastAsia="Arial" w:cs="Arial"/>
          <w:b w:val="0"/>
          <w:color w:val="000000"/>
          <w:sz w:val="23"/>
          <w:szCs w:val="23"/>
        </w:rPr>
        <w:t>rogach wodnych, Dz. Urz. Woj. Warmińsko-Mazurskiego z 2006 r. Nr 58, poz. 1107, Dz. Urz. Woj. Podlaskiego z 2006 r. Nr 128, poz. 1228</w:t>
      </w:r>
    </w:p>
    <w:p w14:paraId="00000073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Dyrektora Urzędu Żeglugi Śródlądowej w Gdańsku z dnia 13 marca 2007 r. w sprawie szczegółowych warunków bezpie</w:t>
      </w:r>
      <w:r>
        <w:rPr>
          <w:rFonts w:eastAsia="Arial" w:cs="Arial"/>
          <w:b w:val="0"/>
          <w:color w:val="000000"/>
          <w:sz w:val="23"/>
          <w:szCs w:val="23"/>
        </w:rPr>
        <w:t>czeństwa ruchu i postoju statków na śródlądowych drogach wodnych, Dz. Urz. Woj. Pomorskiego z 2007 r. Nr 84, poz. 1300</w:t>
      </w:r>
    </w:p>
    <w:p w14:paraId="00000074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Dyrektora Urzędu Żeglugi Śródlądowej w Warszawie z dnia 7 kwietnia 2008 r. w sprawie szczegółowych warunków bezpieczeństwa ruchu i postoju statków na śródlądowych drogach wodnych, Dz. Urz. Woj. Mazowieckiego z 2008 r. Nr 117, poz. 4191, Dz. Urz</w:t>
      </w:r>
      <w:r>
        <w:rPr>
          <w:rFonts w:eastAsia="Arial" w:cs="Arial"/>
          <w:b w:val="0"/>
          <w:color w:val="000000"/>
          <w:sz w:val="23"/>
          <w:szCs w:val="23"/>
        </w:rPr>
        <w:t xml:space="preserve">. Woj. Łódzkiego z 2008 r. Nr 135, poz. 1334, Dz. Urz. Woj. </w:t>
      </w:r>
      <w:r>
        <w:rPr>
          <w:rFonts w:eastAsia="Arial" w:cs="Arial"/>
          <w:b w:val="0"/>
          <w:color w:val="000000"/>
          <w:sz w:val="23"/>
          <w:szCs w:val="23"/>
        </w:rPr>
        <w:lastRenderedPageBreak/>
        <w:t>Podlaskiego z 2008 r. Nr 103, poz. 1050, Dz. Urz. Woj. Kujawsko-Pomorskiego z 2008 r. Nr 65, poz. 1103, Dz. Urz. Woj. Lubelskiego z 2008 r. Nr 60, poz. 1774</w:t>
      </w:r>
    </w:p>
    <w:p w14:paraId="00000075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Zarządzenie Nr 1/2015 Dyrektora Urzędu </w:t>
      </w:r>
      <w:r>
        <w:rPr>
          <w:rFonts w:eastAsia="Arial" w:cs="Arial"/>
          <w:b w:val="0"/>
          <w:color w:val="000000"/>
          <w:sz w:val="23"/>
          <w:szCs w:val="23"/>
        </w:rPr>
        <w:t>Żeglugi Śródlądowej we Wrocławiu z dnia 25 marca 2015 r. w sprawie szczegółowych warunków bezpieczeństwa ruchu i postoju statków na śródlądowych drogach wodnych, Dz. Urz. Woj. Dolnośląskiego z 2015 r. poz. 2599, Dz. Urz. Woj. Opolskiego z 2015 r. poz. 1417</w:t>
      </w:r>
      <w:r>
        <w:rPr>
          <w:rFonts w:eastAsia="Arial" w:cs="Arial"/>
          <w:b w:val="0"/>
          <w:color w:val="000000"/>
          <w:sz w:val="23"/>
          <w:szCs w:val="23"/>
        </w:rPr>
        <w:t>, Dz. Urz. Woj. Lubuskiego z 2015 r. poz. 1057</w:t>
      </w:r>
    </w:p>
    <w:p w14:paraId="00000076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3 Dyrektora Urzędu Morskiego w Szczecinie z dnia 30 lipca 2007 r. w sprawie warunków uprawiania żeglugi na wodach morskich w celach rekreacyjno-sportowych (Dz. Urz. Woj. Zachodniopomorskiego z 2</w:t>
      </w:r>
      <w:r>
        <w:rPr>
          <w:rFonts w:eastAsia="Arial" w:cs="Arial"/>
          <w:b w:val="0"/>
          <w:color w:val="000000"/>
          <w:sz w:val="23"/>
          <w:szCs w:val="23"/>
        </w:rPr>
        <w:t>007 r. Nr 88, poz. 1476)</w:t>
      </w:r>
    </w:p>
    <w:p w14:paraId="00000077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3 Dyrektora Urzędu Morskiego w Szczecinie – Przepisy portowe, z dnia 26 lipca 2013 r. (tekst ujednolicony: Dziennik Urzędowy Województwa Zachodniopomorskiego z 2013 r. poz. 2932; zm.: z 2014 r. poz. 242, z 2015 r. po</w:t>
      </w:r>
      <w:r>
        <w:rPr>
          <w:rFonts w:eastAsia="Arial" w:cs="Arial"/>
          <w:b w:val="0"/>
          <w:color w:val="000000"/>
          <w:sz w:val="23"/>
          <w:szCs w:val="23"/>
        </w:rPr>
        <w:t xml:space="preserve">z. 4533, z 2017 r. poz. 2099 oraz z 2018 r. poz.3443) </w:t>
      </w:r>
    </w:p>
    <w:p w14:paraId="00000078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 xml:space="preserve">Zarządzenie Nr 1 Dyrektora Urzędu Morskiego w Słupsku z dnia 29 lipca 2010 r. w sprawie warunków uprawiania żeglugi na wodach morskich w celach rekreacyjno-sportowych, Dz. Urz. Woj. Pomorskiego z 2010 </w:t>
      </w:r>
      <w:r>
        <w:rPr>
          <w:rFonts w:eastAsia="Arial" w:cs="Arial"/>
          <w:b w:val="0"/>
          <w:color w:val="000000"/>
          <w:sz w:val="23"/>
          <w:szCs w:val="23"/>
        </w:rPr>
        <w:t>r. Nr 143, poz. 2803, Dz. Urz. Woj. Zachodniopomorskiego z 2010 r. Nr 115, poz. 2113</w:t>
      </w:r>
    </w:p>
    <w:p w14:paraId="00000079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14 Dyrektora Urzędu Morskiego w Gdyni z dnia 17 lipca 2013 r. w sprawie warunków uprawiania żeglugi na wodach morskich w celach rekreacyjno-sportowych</w:t>
      </w:r>
    </w:p>
    <w:p w14:paraId="0000007A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</w:t>
      </w:r>
      <w:r>
        <w:rPr>
          <w:rFonts w:eastAsia="Arial" w:cs="Arial"/>
          <w:b w:val="0"/>
          <w:color w:val="000000"/>
          <w:sz w:val="23"/>
          <w:szCs w:val="23"/>
        </w:rPr>
        <w:t>dzenie NR 5 Dyrektora Urzędu Morskiego w Gdyni z dnia 3 kwietnia 2014 r. w sprawie warunków bezpiecznego uprawiania żeglugi na obszarze morskim wewnętrznej Zatoki Puckiej</w:t>
      </w:r>
    </w:p>
    <w:p w14:paraId="0000007B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10 Dyrektora Urzędu Morskiego w Gdyni z dnia 23 maja 2006 r. w sprawie</w:t>
      </w:r>
      <w:r>
        <w:rPr>
          <w:rFonts w:eastAsia="Arial" w:cs="Arial"/>
          <w:b w:val="0"/>
          <w:color w:val="000000"/>
          <w:sz w:val="23"/>
          <w:szCs w:val="23"/>
        </w:rPr>
        <w:t xml:space="preserve"> zapewnienia bezpieczeństwa osób pływających, kąpiących się oraz uprawiających sporty wodne, Dz. Urz. Woj. Pomorskiego z 2006 r. Nr 62, poz. 1278</w:t>
      </w:r>
    </w:p>
    <w:p w14:paraId="0000007C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11 Dyrektora Urzędu Morskiego w Gdyni z dnia 9 czerwca 2006 r. w sprawie zapewnienia bezpieczeń</w:t>
      </w:r>
      <w:r>
        <w:rPr>
          <w:rFonts w:eastAsia="Arial" w:cs="Arial"/>
          <w:b w:val="0"/>
          <w:color w:val="000000"/>
          <w:sz w:val="23"/>
          <w:szCs w:val="23"/>
        </w:rPr>
        <w:t>stwa osób pływających, kąpiących się oraz uprawiających sporty wodne, Dz. Urz. Woj. Pomorskiego z 2006 r. Nr 66, poz. 1398</w:t>
      </w:r>
    </w:p>
    <w:p w14:paraId="0000007D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15 Dyrektora Urzędu Morskiego w Gdyni z dnia 27 lipca 2006 r. w sprawie zapewnienia bezpieczeństwa osób pływających, k</w:t>
      </w:r>
      <w:r>
        <w:rPr>
          <w:rFonts w:eastAsia="Arial" w:cs="Arial"/>
          <w:b w:val="0"/>
          <w:color w:val="000000"/>
          <w:sz w:val="23"/>
          <w:szCs w:val="23"/>
        </w:rPr>
        <w:t>ąpiących się, uprawiających sporty wodne, Dz. Urz. Woj. Pomorskiego z 2006 r. Nr 90, poz. 1874</w:t>
      </w:r>
    </w:p>
    <w:p w14:paraId="0000007E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12 Dyrektora Urzędu Morskiego w Gdyni z dnia 5 lipca 2007 r. w sprawie bezpieczeństwa osób pływających, kąpiących się oraz uprawiających sporty wo</w:t>
      </w:r>
      <w:r>
        <w:rPr>
          <w:rFonts w:eastAsia="Arial" w:cs="Arial"/>
          <w:b w:val="0"/>
          <w:color w:val="000000"/>
          <w:sz w:val="23"/>
          <w:szCs w:val="23"/>
        </w:rPr>
        <w:t>dne, Dz. Urz. Woj. Pomorskiego z 2007 r. Nr 124, poz. 2228</w:t>
      </w:r>
    </w:p>
    <w:p w14:paraId="0000007F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14 Dyrektora Urzędu Morskiego w Gdyni z dnia 17 lipca 2013 r. w sprawie warunków uprawiania żeglugi na wodach morskich w celach rekreacyjno-sportowych, Dz. Urz. Woj. Pomorskiego z 20</w:t>
      </w:r>
      <w:r>
        <w:rPr>
          <w:rFonts w:eastAsia="Arial" w:cs="Arial"/>
          <w:b w:val="0"/>
          <w:color w:val="000000"/>
          <w:sz w:val="23"/>
          <w:szCs w:val="23"/>
        </w:rPr>
        <w:t>13 r. poz. 2868, Dz. Urz. Woj. Warmińsko-Mazurskiego z 2013 r. poz. 2425</w:t>
      </w:r>
    </w:p>
    <w:p w14:paraId="00000080" w14:textId="77777777" w:rsidR="00DB7B41" w:rsidRDefault="009A70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  <w:r>
        <w:rPr>
          <w:rFonts w:eastAsia="Arial" w:cs="Arial"/>
          <w:b w:val="0"/>
          <w:color w:val="000000"/>
          <w:sz w:val="23"/>
          <w:szCs w:val="23"/>
        </w:rPr>
        <w:t>Zarządzenie Nr 5 Dyrektora Urzędu Morskiego w Gdyni z dnia 3 kwietnia 2014 r. w sprawie ustanowienia warunków bezpiecznego uprawiania żeglugi na obszarze morskim wewnętrznej Zatoki Pu</w:t>
      </w:r>
      <w:r>
        <w:rPr>
          <w:rFonts w:eastAsia="Arial" w:cs="Arial"/>
          <w:b w:val="0"/>
          <w:color w:val="000000"/>
          <w:sz w:val="23"/>
          <w:szCs w:val="23"/>
        </w:rPr>
        <w:t xml:space="preserve">ckiej, Dz. Urz. Woj. Pomorskiego z 2014 r. poz. 1416, Dz. Urz. Woj. Warmińsko-Mazurskiego z 2014 r. poz. 1492 </w:t>
      </w:r>
    </w:p>
    <w:p w14:paraId="00000081" w14:textId="77777777" w:rsidR="00DB7B41" w:rsidRDefault="00DB7B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 w:cs="Arial"/>
          <w:b w:val="0"/>
          <w:color w:val="000000"/>
          <w:sz w:val="23"/>
          <w:szCs w:val="23"/>
        </w:rPr>
      </w:pPr>
    </w:p>
    <w:sectPr w:rsidR="00DB7B4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QFMVS+Swis721BlkPL-Regular">
    <w:panose1 w:val="00000000000000000000"/>
    <w:charset w:val="00"/>
    <w:family w:val="roman"/>
    <w:notTrueType/>
    <w:pitch w:val="default"/>
  </w:font>
  <w:font w:name="GPOUYC+OrigGarmndPL-Roman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ADD"/>
    <w:multiLevelType w:val="multilevel"/>
    <w:tmpl w:val="F1AE63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9E64E95"/>
    <w:multiLevelType w:val="multilevel"/>
    <w:tmpl w:val="F46691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78378544">
    <w:abstractNumId w:val="0"/>
  </w:num>
  <w:num w:numId="2" w16cid:durableId="130052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41"/>
    <w:rsid w:val="009A7060"/>
    <w:rsid w:val="00A90CE6"/>
    <w:rsid w:val="00C84923"/>
    <w:rsid w:val="00D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67F1"/>
  <w15:docId w15:val="{613E73DD-2703-44E6-B78D-97E8C437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/>
      <w:b/>
      <w:position w:val="-1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</w:pPr>
    <w:rPr>
      <w:rFonts w:cs="Arial"/>
      <w:b w:val="0"/>
      <w:bCs/>
      <w:kern w:val="32"/>
      <w:sz w:val="32"/>
      <w:szCs w:val="32"/>
    </w:rPr>
  </w:style>
  <w:style w:type="paragraph" w:styleId="Nagwek2">
    <w:name w:val="heading 2"/>
    <w:basedOn w:val="Normalny"/>
    <w:next w:val="NormalnyWeb"/>
    <w:uiPriority w:val="9"/>
    <w:semiHidden/>
    <w:unhideWhenUsed/>
    <w:qFormat/>
    <w:pPr>
      <w:keepNext/>
      <w:spacing w:before="240" w:after="60"/>
      <w:outlineLvl w:val="1"/>
    </w:pPr>
    <w:rPr>
      <w:rFonts w:cs="Arial"/>
      <w:bCs/>
      <w:i/>
      <w:iCs/>
      <w:sz w:val="24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120"/>
      <w:outlineLvl w:val="3"/>
    </w:p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120"/>
      <w:outlineLvl w:val="4"/>
    </w:pPr>
    <w:rPr>
      <w:u w:val="single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 w:val="0"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customStyle="1" w:styleId="Nagwek3Nagwek3A">
    <w:name w:val="Nagłówek 3;Nagłówek 3A"/>
    <w:basedOn w:val="Normalny"/>
    <w:next w:val="Tekstpodstawowy"/>
    <w:pPr>
      <w:keepNext/>
      <w:spacing w:before="240"/>
      <w:ind w:left="284" w:hanging="284"/>
      <w:outlineLvl w:val="2"/>
    </w:pPr>
    <w:rPr>
      <w:b w:val="0"/>
      <w:kern w:val="28"/>
      <w:sz w:val="24"/>
    </w:rPr>
  </w:style>
  <w:style w:type="paragraph" w:styleId="Tekstpodstawowywcity2">
    <w:name w:val="Body Text Indent 2"/>
    <w:basedOn w:val="Normalny"/>
    <w:pPr>
      <w:ind w:left="284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tabs>
        <w:tab w:val="left" w:pos="4395"/>
      </w:tabs>
      <w:spacing w:before="240" w:after="240"/>
      <w:ind w:right="284"/>
    </w:pPr>
  </w:style>
  <w:style w:type="paragraph" w:styleId="NormalnyWeb">
    <w:name w:val="Normal (Web)"/>
    <w:basedOn w:val="Normalny"/>
    <w:pPr>
      <w:overflowPunct/>
      <w:autoSpaceDE/>
      <w:autoSpaceDN/>
      <w:adjustRightInd/>
      <w:textAlignment w:val="auto"/>
    </w:pPr>
    <w:rPr>
      <w:b w:val="0"/>
      <w:szCs w:val="24"/>
    </w:rPr>
  </w:style>
  <w:style w:type="character" w:styleId="Hipercze">
    <w:name w:val="Hyperlink"/>
    <w:basedOn w:val="Domylnaczcionkaakapitu"/>
    <w:rPr>
      <w:color w:val="0000CC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editsection">
    <w:name w:val="editsectio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mw-headline">
    <w:name w:val="mw-headlin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basedOn w:val="Domylnaczcionkaakapitu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 w:val="0"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a7">
    <w:name w:val="Pa7"/>
    <w:basedOn w:val="Normalny"/>
    <w:next w:val="Normalny"/>
    <w:pPr>
      <w:overflowPunct/>
      <w:spacing w:line="280" w:lineRule="atLeast"/>
      <w:textAlignment w:val="auto"/>
    </w:pPr>
    <w:rPr>
      <w:rFonts w:ascii="LQFMVS+Swis721BlkPL-Regular" w:hAnsi="LQFMVS+Swis721BlkPL-Regular"/>
      <w:b w:val="0"/>
      <w:sz w:val="24"/>
      <w:szCs w:val="24"/>
    </w:rPr>
  </w:style>
  <w:style w:type="character" w:customStyle="1" w:styleId="A2">
    <w:name w:val="A2"/>
    <w:rPr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2">
    <w:name w:val="Pa2"/>
    <w:basedOn w:val="Normalny"/>
    <w:next w:val="Normalny"/>
    <w:pPr>
      <w:overflowPunct/>
      <w:spacing w:line="180" w:lineRule="atLeast"/>
      <w:textAlignment w:val="auto"/>
    </w:pPr>
    <w:rPr>
      <w:rFonts w:ascii="GPOUYC+OrigGarmndPL-Roman" w:hAnsi="GPOUYC+OrigGarmndPL-Roman"/>
      <w:b w:val="0"/>
      <w:sz w:val="24"/>
      <w:szCs w:val="24"/>
    </w:rPr>
  </w:style>
  <w:style w:type="character" w:customStyle="1" w:styleId="A1">
    <w:name w:val="A1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styleId="Pogrubienie">
    <w:name w:val="Strong"/>
    <w:basedOn w:val="Domylnaczcionkaakapitu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kstprzypisudolnego">
    <w:name w:val="footnote text"/>
    <w:basedOn w:val="Normalny"/>
    <w:rPr>
      <w:sz w:val="20"/>
    </w:rPr>
  </w:style>
  <w:style w:type="character" w:customStyle="1" w:styleId="TekstprzypisudolnegoZnak">
    <w:name w:val="Tekst przypisu dolnego Znak"/>
    <w:basedOn w:val="Domylnaczcionkaakapitu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basedOn w:val="Domylnaczcionkaakapitu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3">
    <w:name w:val="A3"/>
    <w:rPr>
      <w:color w:val="000000"/>
      <w:w w:val="100"/>
      <w:position w:val="-1"/>
      <w:sz w:val="12"/>
      <w:szCs w:val="12"/>
      <w:effect w:val="none"/>
      <w:vertAlign w:val="baseline"/>
      <w:cs w:val="0"/>
      <w:em w:val="none"/>
    </w:rPr>
  </w:style>
  <w:style w:type="paragraph" w:customStyle="1" w:styleId="Pa3">
    <w:name w:val="Pa3"/>
    <w:basedOn w:val="Default"/>
    <w:next w:val="Default"/>
    <w:pPr>
      <w:spacing w:line="221" w:lineRule="atLeast"/>
    </w:pPr>
    <w:rPr>
      <w:rFonts w:ascii="Book Antiqua" w:hAnsi="Book Antiqua"/>
      <w:color w:val="auto"/>
    </w:rPr>
  </w:style>
  <w:style w:type="paragraph" w:styleId="Akapitzlist">
    <w:name w:val="List Paragraph"/>
    <w:basedOn w:val="Normalny"/>
    <w:pPr>
      <w:ind w:left="708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gdy.gov.pl/pium/jednostka?menuId=8301&amp;kodJednostki=gni47ecai2.14pk64cai1&amp;id=346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2k1bL9tATpIS8SIb8c0sDj+wSw==">AMUW2mXjW4gVLq7J/QHJj/tgXTF8r5B/wjfPpo4E3s44OIhsasDEeSLIrXq1ewV61DMKq5AGKFRNUplk7NxTqh6Oiad+2NuHJ0QrjT0SO25YAQ5oAPyLSk4Ds1049EHm0DNbkLwRGNGp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3800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kon00015</dc:creator>
  <cp:lastModifiedBy>Elżbieta Gomulska</cp:lastModifiedBy>
  <cp:revision>2</cp:revision>
  <dcterms:created xsi:type="dcterms:W3CDTF">2022-05-13T09:42:00Z</dcterms:created>
  <dcterms:modified xsi:type="dcterms:W3CDTF">2022-05-13T09:42:00Z</dcterms:modified>
</cp:coreProperties>
</file>